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/>
          <w:kern w:val="0"/>
          <w:sz w:val="44"/>
        </w:rPr>
      </w:pPr>
      <w:r>
        <w:rPr>
          <w:rFonts w:hint="eastAsia" w:ascii="方正小标宋简体" w:eastAsia="方正小标宋简体"/>
          <w:kern w:val="0"/>
          <w:sz w:val="44"/>
        </w:rPr>
        <w:t>泉州市洛江区文化体育和旅游局（函）</w:t>
      </w:r>
    </w:p>
    <w:p>
      <w:pPr>
        <w:autoSpaceDE w:val="0"/>
        <w:autoSpaceDN w:val="0"/>
        <w:adjustRightInd w:val="0"/>
        <w:snapToGrid w:val="0"/>
        <w:spacing w:beforeLines="50" w:afterLines="50"/>
        <w:jc w:val="right"/>
        <w:rPr>
          <w:rFonts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  <w:lang w:eastAsia="zh-CN"/>
        </w:rPr>
        <w:t>泉洛政文体旅</w:t>
      </w:r>
      <w:r>
        <w:rPr>
          <w:rFonts w:hint="eastAsia" w:ascii="仿宋_GB2312" w:eastAsia="仿宋_GB2312"/>
          <w:kern w:val="0"/>
          <w:sz w:val="32"/>
        </w:rPr>
        <w:t>函〔</w:t>
      </w:r>
      <w:r>
        <w:rPr>
          <w:rFonts w:ascii="仿宋_GB2312" w:eastAsia="仿宋_GB2312"/>
          <w:kern w:val="0"/>
          <w:sz w:val="32"/>
        </w:rPr>
        <w:t>202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</w:rPr>
        <w:t>〕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16</w:t>
      </w:r>
      <w:r>
        <w:rPr>
          <w:rFonts w:hint="eastAsia" w:ascii="仿宋_GB2312" w:eastAsia="仿宋_GB2312"/>
          <w:kern w:val="0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关于洛江区六届人大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kern w:val="0"/>
          <w:sz w:val="44"/>
          <w:szCs w:val="44"/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第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6048</w:t>
      </w:r>
      <w:r>
        <w:rPr>
          <w:rFonts w:hint="eastAsia" w:ascii="方正小标宋简体" w:eastAsia="方正小标宋简体"/>
          <w:kern w:val="0"/>
          <w:sz w:val="44"/>
          <w:szCs w:val="44"/>
        </w:rPr>
        <w:t>号建议答复的函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left"/>
        <w:textAlignment w:val="auto"/>
        <w:rPr>
          <w:rFonts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  <w:lang w:eastAsia="zh-CN"/>
        </w:rPr>
        <w:t>吴昌芬</w:t>
      </w:r>
      <w:r>
        <w:rPr>
          <w:rFonts w:hint="eastAsia" w:ascii="仿宋_GB2312" w:eastAsia="仿宋_GB2312"/>
          <w:kern w:val="0"/>
          <w:sz w:val="32"/>
        </w:rPr>
        <w:t>（等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32"/>
        </w:rPr>
        <w:t>位）代表：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</w:rPr>
        <w:t>你们提出的《关于</w:t>
      </w:r>
      <w:r>
        <w:rPr>
          <w:rFonts w:hint="eastAsia" w:ascii="仿宋_GB2312" w:eastAsia="仿宋_GB2312"/>
          <w:kern w:val="0"/>
          <w:sz w:val="32"/>
          <w:lang w:eastAsia="zh-CN"/>
        </w:rPr>
        <w:t>挖掘国字号洛阳桥提升空间</w:t>
      </w:r>
      <w:r>
        <w:rPr>
          <w:rFonts w:hint="eastAsia" w:ascii="仿宋_GB2312" w:eastAsia="仿宋_GB2312"/>
          <w:kern w:val="0"/>
          <w:sz w:val="32"/>
        </w:rPr>
        <w:t>的建议》收悉。现答复如下：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近年来，我区</w:t>
      </w:r>
      <w:r>
        <w:rPr>
          <w:rFonts w:hint="eastAsia" w:ascii="仿宋_GB2312" w:hAnsi="Arial" w:eastAsia="仿宋_GB2312" w:cs="仿宋_GB2312"/>
          <w:b w:val="0"/>
          <w:bCs w:val="0"/>
          <w:kern w:val="0"/>
          <w:sz w:val="32"/>
          <w:szCs w:val="32"/>
          <w:lang w:eastAsia="zh-CN"/>
        </w:rPr>
        <w:t>挖掘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世界文化遗产－－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洛阳桥</w:t>
      </w:r>
      <w:r>
        <w:rPr>
          <w:rFonts w:hint="eastAsia" w:ascii="仿宋_GB2312" w:hAnsi="Arial" w:eastAsia="仿宋_GB2312" w:cs="仿宋_GB2312"/>
          <w:b w:val="0"/>
          <w:bCs w:val="0"/>
          <w:kern w:val="0"/>
          <w:sz w:val="32"/>
          <w:szCs w:val="32"/>
          <w:lang w:eastAsia="zh-CN"/>
        </w:rPr>
        <w:t>文化底蕴，坚持文化为魂，文物本体为载体，优化桥南古街文旅公共服务设施，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探索文旅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发展路径，</w:t>
      </w:r>
      <w:r>
        <w:rPr>
          <w:rFonts w:hint="eastAsia" w:ascii="仿宋_GB2312" w:hAnsi="Arial" w:eastAsia="仿宋_GB2312" w:cs="仿宋_GB2312"/>
          <w:b w:val="0"/>
          <w:bCs w:val="0"/>
          <w:kern w:val="0"/>
          <w:sz w:val="32"/>
          <w:szCs w:val="32"/>
          <w:lang w:eastAsia="zh-CN"/>
        </w:rPr>
        <w:t>坚持以“四个抓”为着力点，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唱响世遗，</w:t>
      </w:r>
      <w:r>
        <w:rPr>
          <w:rFonts w:hint="eastAsia" w:ascii="仿宋_GB2312" w:hAnsi="Arial" w:eastAsia="仿宋_GB2312" w:cs="仿宋_GB2312"/>
          <w:b w:val="0"/>
          <w:bCs w:val="0"/>
          <w:kern w:val="0"/>
          <w:sz w:val="32"/>
          <w:szCs w:val="32"/>
          <w:lang w:eastAsia="zh-CN"/>
        </w:rPr>
        <w:t>促进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旅游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+文物”业态融合发展</w:t>
      </w:r>
      <w:r>
        <w:rPr>
          <w:rFonts w:hint="eastAsia" w:ascii="仿宋_GB2312" w:hAns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b/>
          <w:bCs/>
          <w:kern w:val="0"/>
          <w:sz w:val="32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抓统筹规范。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强化规划引领，完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成洛阳桥遗产点业态策划，加强商业业态管控，提出业态负面清单；委托中国建筑设计研究院编制《洛阳桥桥南社区遗产保护利用规划》；策划生成桥南古街文旅产业招商项目，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对桥南海丝古街区文旅开发项目主动纳入省、市招商项目库，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赴云南、厦门等省内外进行宣传推介。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0"/>
          <w:sz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抓项目建设。先后投入4000多万元完成5幢建筑传统方式修缮、20幢建筑立面整治、2幢房屋改造、9处房屋拆除或降层；对桥南道路进行改造，建设2个停车场（丰海路落客区、丰海路停车场）；对沿丰海路－洛滨路－国道324段线路及其周边环境进行整治提升；以为民办实事为抓手，提升旅游基础及配套设施，投入约500万元在遗产点（含桥南古街、停车场）搭建洛阳桥AR全景沉浸式游览、3D mapping楼体全息及语音导览等一系列智慧项目、游客中心硬件提升、设置便民“小木屋”摊点等；利用古民居等进行改造，设立桥南非遗馆，将非遗转化为生动的展示内容，使游客能够直观了解和感受我区传统文化的魅力；增设道路交通指引牌、申遗点点位标识牌，提升桥头、社区公共厕所保洁等措施，不断提供公共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抓保护机制。建立遗产区保护管理机制，出台《加强洛阳桥遗产区管理工作暂行规定》，修订《桥南社区居民洛阳桥文物保护公约》等规章制度；面向社会招募、培训、组建了35人的志愿讲解服务队伍，提供了约十万人次的劝导、讲解、文化遗产保护知识宣传志愿服务；会同属地街道及有关单位实行常态化巡查，对巡查发现的安全隐患、两违现象、占道经营、车辆违停等方面问题进行联合执法；聘请专门安保人员值守，对游客存在的违反遗产管理规定的行为及时劝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抓活化利用。实施洛阳桥古街节日文旅营销活动，结合春节元宵两节、“5.19中国旅游日”“7.25泉州世界遗产日”等重要节点，在洛阳桥开展非遗伴手礼资源展销、俞家棍展演等系列文旅活动，打造沉浸式消费场景；2024年，元宵期间，以世遗洛阳桥和宋元文化等元素，举办洛阳桥宋风文化节，通过设置网红打卡点、猜灯谜、街头艺人展演、“陈三五娘”非物质文化遗产表演、洛阳桥公益讲解、文创美食展销、旅游企业互动宣传等多种形式吸引人流，提升游客体验，进一步做活桥南古街特色商业街区；通过每周两次、节假日开展常态化沉浸式惠民活动，将传统演出内容与非物质文化遗产项目紧密结合，让游客了解洛阳桥的历史文化、人文风情；探索“旅游+文物”保护利用途径，提升宣传层次和领域，在原有媒体的基础上，充分利用抖音、微信等新媒体资源，不断提高洛阳桥遗产点知名度、美誉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lang w:val="en-US" w:eastAsia="zh-CN"/>
        </w:rPr>
        <w:t>下一步我们将着重做好以下几个方面的工作：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加快方案设计。积极加强与中国建筑设计研究院沟通交流，积极推进洛阳桥整体文旅开发方案规划设计工作，征求相关意见并组织多方会商，形成定稿，为项目后期推动提供指导。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加大基础建设。针对项目片区整体梳理、规划、提升，结合实际情加大基础和配套设施建设力度，将文化遗产点作为我区城市名片来打造，以更高的站位向世界展示我区文化遗产保护开发和“智造洛江、生态新城”整体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要加大招商引资。全面摸排整合桥南社区现有可利用资源，在合理利用的基础上，策划生成宋元世遗小镇招商项目，加大对外招商引资宣传力度，通过打造定期举办特色文旅展演活动、招商项目展演、媒体宣传营销等多方式推动文旅融合，提高洛阳桥遗产点及我区知名度、美誉度，大力推动项目招商成功，早日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你们</w:t>
      </w:r>
      <w:r>
        <w:rPr>
          <w:rFonts w:hint="eastAsia" w:ascii="仿宋_GB2312" w:hAnsi="仿宋_GB2312" w:eastAsia="仿宋_GB2312" w:cs="仿宋_GB2312"/>
          <w:sz w:val="32"/>
          <w:szCs w:val="32"/>
        </w:rPr>
        <w:t>对洛江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文旅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事业的关心、关注和支持！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kern w:val="0"/>
          <w:sz w:val="32"/>
          <w:lang w:eastAsia="zh-CN"/>
        </w:rPr>
      </w:pPr>
      <w:r>
        <w:rPr>
          <w:rFonts w:hint="eastAsia" w:ascii="仿宋_GB2312" w:eastAsia="仿宋_GB2312"/>
          <w:kern w:val="0"/>
          <w:sz w:val="32"/>
        </w:rPr>
        <w:t>主要领导：</w:t>
      </w:r>
      <w:r>
        <w:rPr>
          <w:rFonts w:hint="eastAsia" w:ascii="仿宋_GB2312" w:eastAsia="仿宋_GB2312"/>
          <w:kern w:val="0"/>
          <w:sz w:val="32"/>
          <w:lang w:eastAsia="zh-CN"/>
        </w:rPr>
        <w:t>吕培基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kern w:val="0"/>
          <w:sz w:val="32"/>
          <w:lang w:eastAsia="zh-CN"/>
        </w:rPr>
      </w:pPr>
      <w:r>
        <w:rPr>
          <w:rFonts w:hint="eastAsia" w:ascii="仿宋_GB2312" w:eastAsia="仿宋_GB2312"/>
          <w:kern w:val="0"/>
          <w:sz w:val="32"/>
        </w:rPr>
        <w:t>分管领导：</w:t>
      </w:r>
      <w:r>
        <w:rPr>
          <w:rFonts w:hint="eastAsia" w:ascii="仿宋_GB2312" w:eastAsia="仿宋_GB2312"/>
          <w:kern w:val="0"/>
          <w:sz w:val="32"/>
          <w:lang w:eastAsia="zh-CN"/>
        </w:rPr>
        <w:t>林晓玲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kern w:val="0"/>
          <w:sz w:val="32"/>
          <w:lang w:eastAsia="zh-CN"/>
        </w:rPr>
      </w:pPr>
      <w:r>
        <w:rPr>
          <w:rFonts w:hint="eastAsia" w:ascii="仿宋_GB2312" w:eastAsia="仿宋_GB2312"/>
          <w:kern w:val="0"/>
          <w:sz w:val="32"/>
        </w:rPr>
        <w:t>经办人员：</w:t>
      </w:r>
      <w:r>
        <w:rPr>
          <w:rFonts w:hint="eastAsia" w:ascii="仿宋_GB2312" w:eastAsia="仿宋_GB2312"/>
          <w:kern w:val="0"/>
          <w:sz w:val="32"/>
          <w:lang w:eastAsia="zh-CN"/>
        </w:rPr>
        <w:t>张联狮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</w:rPr>
        <w:t>联系电话：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18559488315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kern w:val="0"/>
          <w:sz w:val="32"/>
        </w:rPr>
        <w:t>泉州市洛江区文化体育和旅游局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  <w:r>
        <w:rPr>
          <w:rFonts w:ascii="仿宋_GB2312" w:eastAsia="仿宋_GB2312"/>
          <w:kern w:val="0"/>
          <w:sz w:val="32"/>
        </w:rPr>
        <w:t>202</w:t>
      </w:r>
      <w:r>
        <w:rPr>
          <w:rFonts w:hint="eastAsia" w:ascii="仿宋_GB2312" w:eastAsia="仿宋_GB2312"/>
          <w:kern w:val="0"/>
          <w:sz w:val="32"/>
        </w:rPr>
        <w:t>4年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</w:rPr>
        <w:t>月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17</w:t>
      </w:r>
      <w:r>
        <w:rPr>
          <w:rFonts w:hint="eastAsia" w:ascii="仿宋_GB2312" w:eastAsia="仿宋_GB2312"/>
          <w:kern w:val="0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autoSpaceDE w:val="0"/>
        <w:autoSpaceDN w:val="0"/>
        <w:adjustRightInd w:val="0"/>
        <w:spacing w:afterLines="50"/>
        <w:jc w:val="left"/>
        <w:rPr>
          <w:rFonts w:ascii="仿宋_GB2312" w:eastAsia="仿宋_GB2312"/>
          <w:kern w:val="0"/>
          <w:sz w:val="32"/>
        </w:rPr>
      </w:pPr>
    </w:p>
    <w:p>
      <w:pPr>
        <w:autoSpaceDE w:val="0"/>
        <w:autoSpaceDN w:val="0"/>
        <w:adjustRightInd w:val="0"/>
        <w:spacing w:afterLines="50"/>
        <w:jc w:val="left"/>
        <w:rPr>
          <w:rFonts w:ascii="仿宋_GB2312" w:eastAsia="仿宋_GB2312"/>
          <w:kern w:val="0"/>
          <w:sz w:val="32"/>
        </w:rPr>
      </w:pPr>
    </w:p>
    <w:p>
      <w:pPr>
        <w:autoSpaceDE w:val="0"/>
        <w:autoSpaceDN w:val="0"/>
        <w:adjustRightInd w:val="0"/>
        <w:spacing w:afterLines="50"/>
        <w:jc w:val="left"/>
        <w:rPr>
          <w:rFonts w:ascii="仿宋_GB2312" w:eastAsia="仿宋_GB2312"/>
          <w:kern w:val="0"/>
          <w:sz w:val="32"/>
        </w:rPr>
      </w:pPr>
    </w:p>
    <w:p>
      <w:pPr>
        <w:autoSpaceDE w:val="0"/>
        <w:autoSpaceDN w:val="0"/>
        <w:adjustRightInd w:val="0"/>
        <w:spacing w:afterLines="50"/>
        <w:jc w:val="left"/>
        <w:rPr>
          <w:rFonts w:ascii="仿宋_GB2312" w:eastAsia="仿宋_GB2312"/>
          <w:kern w:val="0"/>
          <w:sz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Lines="50"/>
        <w:jc w:val="left"/>
        <w:rPr>
          <w:rFonts w:ascii="仿宋_GB2312" w:eastAsia="仿宋_GB2312"/>
          <w:kern w:val="0"/>
          <w:sz w:val="32"/>
        </w:rPr>
      </w:pPr>
    </w:p>
    <w:p>
      <w:pPr>
        <w:autoSpaceDE w:val="0"/>
        <w:autoSpaceDN w:val="0"/>
        <w:adjustRightInd w:val="0"/>
        <w:spacing w:afterLines="50"/>
        <w:jc w:val="left"/>
        <w:rPr>
          <w:rFonts w:ascii="仿宋_GB2312" w:eastAsia="仿宋_GB2312"/>
          <w:kern w:val="0"/>
          <w:sz w:val="32"/>
        </w:rPr>
      </w:pPr>
    </w:p>
    <w:p>
      <w:pPr>
        <w:autoSpaceDE w:val="0"/>
        <w:autoSpaceDN w:val="0"/>
        <w:adjustRightInd w:val="0"/>
        <w:spacing w:afterLines="50"/>
        <w:jc w:val="left"/>
        <w:rPr>
          <w:rFonts w:ascii="仿宋_GB2312" w:eastAsia="仿宋_GB2312"/>
          <w:kern w:val="0"/>
          <w:sz w:val="32"/>
        </w:rPr>
      </w:pPr>
    </w:p>
    <w:p>
      <w:pPr>
        <w:pBdr>
          <w:top w:val="single" w:color="auto" w:sz="12" w:space="1"/>
        </w:pBdr>
        <w:tabs>
          <w:tab w:val="left" w:pos="720"/>
        </w:tabs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抄送：</w:t>
      </w:r>
      <w:r>
        <w:rPr>
          <w:rFonts w:hint="eastAsia" w:ascii="仿宋" w:hAnsi="仿宋" w:eastAsia="仿宋" w:cs="仿宋"/>
          <w:kern w:val="0"/>
          <w:sz w:val="28"/>
          <w:szCs w:val="28"/>
        </w:rPr>
        <w:t>区人大人事代表工委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、区政府督查室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，万安街道办事处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pBdr>
          <w:top w:val="single" w:color="auto" w:sz="8" w:space="1"/>
          <w:bottom w:val="single" w:color="auto" w:sz="12" w:space="1"/>
        </w:pBdr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泉州市洛江区文化体育和旅游局办公室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871" w:right="1304" w:bottom="1531" w:left="1304" w:header="851" w:footer="1247" w:gutter="0"/>
      <w:pgNumType w:fmt="numberInDash"/>
      <w:cols w:space="425" w:num="1"/>
      <w:docGrid w:type="linesAndChars" w:linePitch="610" w:charSpace="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586" w:y="7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211"/>
  <w:drawingGridVerticalSpacing w:val="3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N2VlYmMwNzQzYjU0ODlkZGNkMzJkYjJlM2IyYTMifQ=="/>
    <w:docVar w:name="KSO_WPS_MARK_KEY" w:val="5644a888-36e2-4268-9d8c-e742654873ba"/>
  </w:docVars>
  <w:rsids>
    <w:rsidRoot w:val="00F14572"/>
    <w:rsid w:val="000238B7"/>
    <w:rsid w:val="00060A05"/>
    <w:rsid w:val="00065B70"/>
    <w:rsid w:val="0006688A"/>
    <w:rsid w:val="000737B9"/>
    <w:rsid w:val="000A6FD5"/>
    <w:rsid w:val="000D07DD"/>
    <w:rsid w:val="000F37AF"/>
    <w:rsid w:val="0019583A"/>
    <w:rsid w:val="00197E69"/>
    <w:rsid w:val="001F447F"/>
    <w:rsid w:val="0026406D"/>
    <w:rsid w:val="00275073"/>
    <w:rsid w:val="002D1A38"/>
    <w:rsid w:val="002D2CE9"/>
    <w:rsid w:val="002E7160"/>
    <w:rsid w:val="002F34E8"/>
    <w:rsid w:val="003010DA"/>
    <w:rsid w:val="00336FB3"/>
    <w:rsid w:val="003500A0"/>
    <w:rsid w:val="00363CDE"/>
    <w:rsid w:val="003757E1"/>
    <w:rsid w:val="003B4120"/>
    <w:rsid w:val="003F2643"/>
    <w:rsid w:val="00425E6F"/>
    <w:rsid w:val="00467061"/>
    <w:rsid w:val="004726D6"/>
    <w:rsid w:val="00483539"/>
    <w:rsid w:val="004C08F4"/>
    <w:rsid w:val="004F769B"/>
    <w:rsid w:val="0050115F"/>
    <w:rsid w:val="0050500A"/>
    <w:rsid w:val="00540391"/>
    <w:rsid w:val="005715C8"/>
    <w:rsid w:val="005E5AFE"/>
    <w:rsid w:val="006826DF"/>
    <w:rsid w:val="0068742B"/>
    <w:rsid w:val="00693780"/>
    <w:rsid w:val="00696E54"/>
    <w:rsid w:val="006D3DAC"/>
    <w:rsid w:val="00771757"/>
    <w:rsid w:val="007C037F"/>
    <w:rsid w:val="007F211E"/>
    <w:rsid w:val="007F27E0"/>
    <w:rsid w:val="00807125"/>
    <w:rsid w:val="008127D1"/>
    <w:rsid w:val="00813B99"/>
    <w:rsid w:val="00820DFB"/>
    <w:rsid w:val="00820E96"/>
    <w:rsid w:val="00843CAD"/>
    <w:rsid w:val="008567BA"/>
    <w:rsid w:val="008A2FBA"/>
    <w:rsid w:val="00902D83"/>
    <w:rsid w:val="009664BF"/>
    <w:rsid w:val="00990F46"/>
    <w:rsid w:val="009E6C8B"/>
    <w:rsid w:val="00A113B0"/>
    <w:rsid w:val="00A82FC3"/>
    <w:rsid w:val="00AB7BA3"/>
    <w:rsid w:val="00AF1430"/>
    <w:rsid w:val="00B33475"/>
    <w:rsid w:val="00B45C15"/>
    <w:rsid w:val="00B766C6"/>
    <w:rsid w:val="00BB7C70"/>
    <w:rsid w:val="00C22318"/>
    <w:rsid w:val="00C43598"/>
    <w:rsid w:val="00C44DAE"/>
    <w:rsid w:val="00D034AD"/>
    <w:rsid w:val="00D447F4"/>
    <w:rsid w:val="00D72CF0"/>
    <w:rsid w:val="00DB13CE"/>
    <w:rsid w:val="00DB39C9"/>
    <w:rsid w:val="00DC2590"/>
    <w:rsid w:val="00DC36DC"/>
    <w:rsid w:val="00DD1B8E"/>
    <w:rsid w:val="00DE2C27"/>
    <w:rsid w:val="00DE6D07"/>
    <w:rsid w:val="00E1213C"/>
    <w:rsid w:val="00ED114A"/>
    <w:rsid w:val="00F14572"/>
    <w:rsid w:val="00F218AA"/>
    <w:rsid w:val="00F24589"/>
    <w:rsid w:val="00FC0624"/>
    <w:rsid w:val="00FE1A90"/>
    <w:rsid w:val="14995106"/>
    <w:rsid w:val="248C08A3"/>
    <w:rsid w:val="254F1289"/>
    <w:rsid w:val="28917D96"/>
    <w:rsid w:val="2C7E3817"/>
    <w:rsid w:val="4A312FCB"/>
    <w:rsid w:val="4F1A769D"/>
    <w:rsid w:val="5B9570A9"/>
    <w:rsid w:val="61C96AC5"/>
    <w:rsid w:val="6250735C"/>
    <w:rsid w:val="6BD810B3"/>
    <w:rsid w:val="75F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745;\AppData\Roaming\Microsoft\Templates\&#27849;&#27931;&#25919;&#2115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891C-5F50-4956-9C28-C5E5410734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泉洛政办.dot</Template>
  <Company>微软中国</Company>
  <Pages>4</Pages>
  <Words>206</Words>
  <Characters>215</Characters>
  <Lines>46</Lines>
  <Paragraphs>13</Paragraphs>
  <TotalTime>2</TotalTime>
  <ScaleCrop>false</ScaleCrop>
  <LinksUpToDate>false</LinksUpToDate>
  <CharactersWithSpaces>245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2023-12-25T03:30:00Z</dcterms:created>
  <dc:creator>静</dc:creator>
  <cp:lastModifiedBy>Administrator</cp:lastModifiedBy>
  <cp:lastPrinted>2024-01-10T02:52:00Z</cp:lastPrinted>
  <dcterms:modified xsi:type="dcterms:W3CDTF">2024-04-17T07:52:14Z</dcterms:modified>
  <dc:title>泉洛政文〔20  〕  号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F67F996A06E84F13B013A680702A26FF_13</vt:lpwstr>
  </property>
</Properties>
</file>