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泉洛环评〔2022〕表 号</w:t>
      </w:r>
    </w:p>
    <w:p>
      <w:pPr>
        <w:jc w:val="center"/>
      </w:pPr>
    </w:p>
    <w:p>
      <w:pPr>
        <w:jc w:val="center"/>
        <w:rPr>
          <w:spacing w:val="-2"/>
          <w:sz w:val="44"/>
          <w:szCs w:val="44"/>
        </w:rPr>
      </w:pPr>
      <w:r>
        <w:rPr>
          <w:rFonts w:hint="eastAsia"/>
          <w:spacing w:val="-2"/>
          <w:sz w:val="44"/>
          <w:szCs w:val="44"/>
        </w:rPr>
        <w:t>泉州市生态环境局关于</w:t>
      </w:r>
      <w:r>
        <w:rPr>
          <w:rFonts w:hint="eastAsia"/>
          <w:spacing w:val="-2"/>
          <w:sz w:val="44"/>
          <w:szCs w:val="44"/>
          <w:lang w:eastAsia="zh-CN"/>
        </w:rPr>
        <w:t>经九路（西环路</w:t>
      </w:r>
      <w:r>
        <w:rPr>
          <w:rFonts w:hint="eastAsia"/>
          <w:spacing w:val="-2"/>
          <w:sz w:val="44"/>
          <w:szCs w:val="44"/>
          <w:lang w:val="en-US" w:eastAsia="zh-CN"/>
        </w:rPr>
        <w:t>-万虹路</w:t>
      </w:r>
      <w:r>
        <w:rPr>
          <w:rFonts w:hint="eastAsia"/>
          <w:spacing w:val="-2"/>
          <w:sz w:val="44"/>
          <w:szCs w:val="44"/>
          <w:lang w:eastAsia="zh-CN"/>
        </w:rPr>
        <w:t>）市政工程</w:t>
      </w:r>
      <w:r>
        <w:rPr>
          <w:rFonts w:hint="eastAsia"/>
          <w:spacing w:val="-2"/>
          <w:sz w:val="44"/>
          <w:szCs w:val="44"/>
        </w:rPr>
        <w:t>项目环境影响报告表的批复</w:t>
      </w:r>
    </w:p>
    <w:p>
      <w:pPr>
        <w:snapToGrid w:val="0"/>
        <w:rPr>
          <w:sz w:val="32"/>
          <w:szCs w:val="32"/>
        </w:rPr>
      </w:pPr>
    </w:p>
    <w:p>
      <w:pPr>
        <w:adjustRightInd w:val="0"/>
        <w:snapToGrid w:val="0"/>
        <w:spacing w:line="288" w:lineRule="auto"/>
        <w:rPr>
          <w:rFonts w:eastAsia="仿宋_GB2312"/>
          <w:sz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泉州市洛江区城市管理局</w:t>
      </w:r>
      <w:r>
        <w:rPr>
          <w:rFonts w:hint="eastAsia" w:eastAsia="仿宋_GB2312"/>
          <w:sz w:val="32"/>
        </w:rPr>
        <w:t>：</w:t>
      </w:r>
    </w:p>
    <w:p>
      <w:pPr>
        <w:pStyle w:val="5"/>
        <w:snapToGrid w:val="0"/>
        <w:spacing w:line="62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你公司报送的由</w:t>
      </w:r>
      <w:r>
        <w:rPr>
          <w:rFonts w:hint="eastAsia" w:ascii="仿宋_GB2312"/>
          <w:szCs w:val="32"/>
          <w:lang w:eastAsia="zh-CN"/>
        </w:rPr>
        <w:t>益琨（泉州）环保技术开发</w:t>
      </w:r>
      <w:r>
        <w:rPr>
          <w:rFonts w:hint="eastAsia" w:ascii="仿宋_GB2312"/>
          <w:szCs w:val="32"/>
        </w:rPr>
        <w:t>有限公司编制的《</w:t>
      </w:r>
      <w:r>
        <w:rPr>
          <w:rFonts w:hint="eastAsia" w:ascii="仿宋_GB2312"/>
          <w:szCs w:val="32"/>
          <w:lang w:eastAsia="zh-CN"/>
        </w:rPr>
        <w:t>经九路（西环路</w:t>
      </w:r>
      <w:r>
        <w:rPr>
          <w:rFonts w:hint="eastAsia" w:ascii="仿宋_GB2312"/>
          <w:szCs w:val="32"/>
          <w:lang w:val="en-US" w:eastAsia="zh-CN"/>
        </w:rPr>
        <w:t>-万虹路</w:t>
      </w:r>
      <w:r>
        <w:rPr>
          <w:rFonts w:hint="eastAsia" w:ascii="仿宋_GB2312"/>
          <w:szCs w:val="32"/>
          <w:lang w:eastAsia="zh-CN"/>
        </w:rPr>
        <w:t>）市政工程</w:t>
      </w:r>
      <w:r>
        <w:rPr>
          <w:rFonts w:hint="eastAsia"/>
        </w:rPr>
        <w:t>项</w:t>
      </w:r>
      <w:r>
        <w:rPr>
          <w:rFonts w:hint="eastAsia" w:ascii="仿宋_GB2312"/>
          <w:szCs w:val="32"/>
        </w:rPr>
        <w:t>目环境影响报告表》（以下简称报告表）收悉，经研究，批复如下：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该项目位于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洛江区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河市镇，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起于西环路交叉口，路线走向由西往东，途径规划一路、现状双阳中路、规划二路、规划三路，终于万虹公路，道路全长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997.653m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道路等级为城市主干路。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具体建设内容以报告表为准。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根据项目环境影响评价结论，在你单位严格执行国家、省有关环保法律、法规和标准，落实报告表及批复提出的各项环保对策措施，切实有效做好生态保护和污染防治工作的前提条件下，从环境保护角度，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同意经九路（西环路-万虹路）市政工程办理环评审批手续。</w:t>
      </w:r>
    </w:p>
    <w:p>
      <w:pPr>
        <w:numPr>
          <w:ilvl w:val="0"/>
          <w:numId w:val="1"/>
        </w:numPr>
        <w:adjustRightInd w:val="0"/>
        <w:snapToGrid w:val="0"/>
        <w:spacing w:line="62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项目实施过程中应重点做好以下环保工作：</w:t>
      </w:r>
    </w:p>
    <w:p>
      <w:pPr>
        <w:numPr>
          <w:numId w:val="0"/>
        </w:numPr>
        <w:adjustRightInd w:val="0"/>
        <w:snapToGrid w:val="0"/>
        <w:spacing w:line="62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1.进一步优化工程布置，严格控制施工范围线，尽可能减少对周边居民生产生活的影响。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2.采用先进工艺和低噪声设备控制施工噪声。对于距施工区200m以内的声环境敏感目标，应采取临时隔声屏障等措施，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合理安排施工时间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有效控制施工噪音，避免影响其生产、生活。施工噪声执行《建筑施工场界环境噪声排放标准》（GB12523-2011）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表1排放限值。</w:t>
      </w:r>
      <w:r>
        <w:rPr>
          <w:rFonts w:eastAsia="仿宋_GB2312"/>
          <w:sz w:val="32"/>
          <w:szCs w:val="32"/>
        </w:rPr>
        <w:t>项目运营期应加强噪声污染防治措施的日常维护管理，做好道路沿线噪声敏感目标的跟踪监测，并根据监测结果和实际情况采取噪声污染控制措施。运营期声环境应符合GB3096-2008《声环境质量标准》2类、4a类标准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3.施工场地应采取围挡、喷淋、洒水等有效措施控制施工扬尘，并加强对建筑材料及运输车辆管理，尽可能减少洒落和扬尘。施工废气执行《大气污染物综合排放标准》（GB16297-1996）表2无组织排放监控浓度限值。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4.施工废水应处理达标后回用于施工用水，不得外排；施工期生活污水纳入当地生活污水系统处理。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  <w:highlight w:val="yellow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eastAsia="仿宋_GB2312"/>
          <w:sz w:val="32"/>
          <w:szCs w:val="32"/>
        </w:rPr>
        <w:t>项目</w:t>
      </w:r>
      <w:r>
        <w:rPr>
          <w:rFonts w:hint="eastAsia" w:eastAsia="仿宋_GB2312"/>
          <w:sz w:val="32"/>
          <w:szCs w:val="32"/>
          <w:lang w:eastAsia="zh-CN"/>
        </w:rPr>
        <w:t>施工建筑垃圾、</w:t>
      </w:r>
      <w:r>
        <w:rPr>
          <w:rFonts w:eastAsia="仿宋_GB2312"/>
          <w:sz w:val="32"/>
          <w:szCs w:val="32"/>
        </w:rPr>
        <w:t>生活垃圾应严格按规定处置，禁止随意丢弃、倾倒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eastAsia="仿宋_GB2312"/>
          <w:sz w:val="32"/>
          <w:szCs w:val="32"/>
        </w:rPr>
        <w:t>禁止将生活垃圾、弃土、弃渣倒入</w:t>
      </w:r>
      <w:r>
        <w:rPr>
          <w:rFonts w:hint="eastAsia" w:eastAsia="仿宋_GB2312"/>
          <w:sz w:val="32"/>
          <w:szCs w:val="32"/>
          <w:lang w:eastAsia="zh-CN"/>
        </w:rPr>
        <w:t>水槽水库</w:t>
      </w:r>
      <w:r>
        <w:rPr>
          <w:rFonts w:eastAsia="仿宋_GB2312"/>
          <w:sz w:val="32"/>
          <w:szCs w:val="32"/>
        </w:rPr>
        <w:t>及其他附近水体。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.加强路面养护，采取有效的声环保措施并加强交通运输管理。项目建成后，道路两侧邻近区域的开发建设，应按照规划要求设置退让隔离带，并根据建筑物的声环境要求，进行合理规划、选址、布局，采取有效的隔声防护措施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7.落实施工期和运营期的生态防范措施。施工期间要采取临时堆场配套拦挡墙、排水设施等有效措施减少水土流失，并尽可能减少植被砍伐。施工结束后应及时恢复临时占地生态植被。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8.应建立健全环境保护管理制度和管理机构，落实施工期及运营期环保责任，杜绝施工期、运营期突发性污染事故发生。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三、你单位应严格执行建设项目环境保护“三同时”制度，项目竣工后，按照国务院生态环境主管部门规定的标准和程序，对项目开展竣工环保验收。验收过程不得弄虚作假，并依法向社会公开验收报告。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四、该项目环境影响报告表经批复后，若工程建设的性质、规模、地点等发生重大变化，应依法重新办理环境影响评价审批手续。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</w:p>
    <w:p>
      <w:pPr>
        <w:ind w:right="640"/>
        <w:jc w:val="right"/>
        <w:rPr>
          <w:rFonts w:ascii="仿宋_GB2312" w:eastAsia="仿宋_GB2312"/>
          <w:sz w:val="32"/>
          <w:szCs w:val="32"/>
        </w:rPr>
      </w:pPr>
    </w:p>
    <w:p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泉州市生态环境局</w:t>
      </w:r>
    </w:p>
    <w:p>
      <w:r>
        <w:rPr>
          <w:rFonts w:hint="eastAsia" w:ascii="仿宋_GB2312" w:eastAsia="仿宋_GB2312"/>
          <w:sz w:val="32"/>
          <w:szCs w:val="32"/>
        </w:rPr>
        <w:t xml:space="preserve">                                 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Style w:val="13"/>
      </w:rPr>
      <w:fldChar w:fldCharType="begin"/>
    </w:r>
    <w:r>
      <w:rPr>
        <w:rStyle w:val="13"/>
      </w:rPr>
      <w:instrText xml:space="preserve"> PAGE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  <w:r>
      <w:rPr>
        <w:rFonts w:hint="eastAsia"/>
        <w:sz w:val="21"/>
        <w:szCs w:val="21"/>
      </w:rPr>
      <w:t>页共3页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FDCC"/>
    <w:multiLevelType w:val="singleLevel"/>
    <w:tmpl w:val="5802FDC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9"/>
    <w:rsid w:val="00060EC5"/>
    <w:rsid w:val="00075313"/>
    <w:rsid w:val="000C4BBF"/>
    <w:rsid w:val="001224F9"/>
    <w:rsid w:val="00142EFA"/>
    <w:rsid w:val="002E492C"/>
    <w:rsid w:val="00304552"/>
    <w:rsid w:val="0034595B"/>
    <w:rsid w:val="00370C34"/>
    <w:rsid w:val="004078EE"/>
    <w:rsid w:val="004F686F"/>
    <w:rsid w:val="00511F65"/>
    <w:rsid w:val="00583972"/>
    <w:rsid w:val="00595448"/>
    <w:rsid w:val="0063321B"/>
    <w:rsid w:val="00682A9A"/>
    <w:rsid w:val="00A47BB7"/>
    <w:rsid w:val="00AA59ED"/>
    <w:rsid w:val="00B63424"/>
    <w:rsid w:val="00BB73F5"/>
    <w:rsid w:val="00C06608"/>
    <w:rsid w:val="00C83764"/>
    <w:rsid w:val="00CC0E09"/>
    <w:rsid w:val="00CD1623"/>
    <w:rsid w:val="00DC796A"/>
    <w:rsid w:val="00DD3C99"/>
    <w:rsid w:val="01BA065F"/>
    <w:rsid w:val="0ABB77E5"/>
    <w:rsid w:val="15593E34"/>
    <w:rsid w:val="204C0A1A"/>
    <w:rsid w:val="27205AAB"/>
    <w:rsid w:val="321A6D39"/>
    <w:rsid w:val="351D6058"/>
    <w:rsid w:val="37007ADE"/>
    <w:rsid w:val="408504B3"/>
    <w:rsid w:val="446B2475"/>
    <w:rsid w:val="53B34FA5"/>
    <w:rsid w:val="6918555B"/>
    <w:rsid w:val="73DB21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qFormat="1"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widowControl/>
      <w:spacing w:after="120" w:afterLines="0"/>
      <w:ind w:left="420" w:leftChars="200"/>
      <w:jc w:val="left"/>
    </w:pPr>
    <w:rPr>
      <w:rFonts w:cs="Times New Roman"/>
      <w:sz w:val="24"/>
    </w:rPr>
  </w:style>
  <w:style w:type="paragraph" w:styleId="4">
    <w:name w:val="Body Text First Indent"/>
    <w:basedOn w:val="5"/>
    <w:next w:val="1"/>
    <w:unhideWhenUsed/>
    <w:qFormat/>
    <w:uiPriority w:val="99"/>
    <w:pPr>
      <w:ind w:firstLine="420" w:firstLineChars="100"/>
    </w:pPr>
  </w:style>
  <w:style w:type="paragraph" w:styleId="5">
    <w:name w:val="Body Text"/>
    <w:basedOn w:val="1"/>
    <w:next w:val="6"/>
    <w:link w:val="16"/>
    <w:qFormat/>
    <w:uiPriority w:val="0"/>
    <w:rPr>
      <w:rFonts w:eastAsia="仿宋_GB2312"/>
      <w:sz w:val="32"/>
    </w:rPr>
  </w:style>
  <w:style w:type="paragraph" w:styleId="6">
    <w:name w:val="Note Heading"/>
    <w:basedOn w:val="1"/>
    <w:next w:val="1"/>
    <w:qFormat/>
    <w:uiPriority w:val="0"/>
    <w:pPr>
      <w:widowControl w:val="0"/>
      <w:ind w:firstLine="567"/>
      <w:jc w:val="left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paragraph" w:styleId="7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semiHidden/>
    <w:unhideWhenUsed/>
    <w:uiPriority w:val="99"/>
    <w:rPr>
      <w:sz w:val="24"/>
    </w:rPr>
  </w:style>
  <w:style w:type="character" w:styleId="13">
    <w:name w:val="page number"/>
    <w:basedOn w:val="12"/>
    <w:qFormat/>
    <w:uiPriority w:val="0"/>
  </w:style>
  <w:style w:type="character" w:customStyle="1" w:styleId="14">
    <w:name w:val="页眉 Char"/>
    <w:basedOn w:val="12"/>
    <w:link w:val="9"/>
    <w:qFormat/>
    <w:uiPriority w:val="0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sz w:val="18"/>
      <w:szCs w:val="18"/>
    </w:rPr>
  </w:style>
  <w:style w:type="character" w:customStyle="1" w:styleId="16">
    <w:name w:val="正文文本 Char"/>
    <w:basedOn w:val="12"/>
    <w:link w:val="5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7">
    <w:name w:val="批注框文本 Char"/>
    <w:basedOn w:val="12"/>
    <w:link w:val="7"/>
    <w:semiHidden/>
    <w:qFormat/>
    <w:uiPriority w:val="99"/>
    <w:rPr>
      <w:kern w:val="2"/>
      <w:sz w:val="18"/>
      <w:szCs w:val="18"/>
    </w:rPr>
  </w:style>
  <w:style w:type="paragraph" w:customStyle="1" w:styleId="18">
    <w:name w:val="xl27"/>
    <w:basedOn w:val="1"/>
    <w:qFormat/>
    <w:uiPriority w:val="0"/>
    <w:pPr>
      <w:widowControl/>
      <w:pBdr>
        <w:bottom w:val="single" w:color="auto" w:sz="12" w:space="0"/>
      </w:pBdr>
      <w:spacing w:before="100" w:after="100"/>
      <w:jc w:val="center"/>
    </w:pPr>
    <w:rPr>
      <w:rFonts w:ascii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207</Words>
  <Characters>1183</Characters>
  <Lines>9</Lines>
  <Paragraphs>2</Paragraphs>
  <TotalTime>4</TotalTime>
  <ScaleCrop>false</ScaleCrop>
  <LinksUpToDate>false</LinksUpToDate>
  <CharactersWithSpaces>1388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2022-05-07T03:03:00Z</dcterms:created>
  <dc:creator>Sky123.Org</dc:creator>
  <cp:lastModifiedBy>Administrator</cp:lastModifiedBy>
  <cp:lastPrinted>2022-02-23T06:14:00Z</cp:lastPrinted>
  <dcterms:modified xsi:type="dcterms:W3CDTF">2022-09-15T09:06:56Z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