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B8" w:rsidRDefault="00E47FB8">
      <w:pPr>
        <w:jc w:val="center"/>
        <w:rPr>
          <w:rFonts w:ascii="仿宋_GB2312" w:eastAsia="仿宋_GB2312"/>
          <w:sz w:val="32"/>
          <w:szCs w:val="32"/>
        </w:rPr>
      </w:pPr>
    </w:p>
    <w:p w:rsidR="00E47FB8" w:rsidRDefault="00E47FB8">
      <w:pPr>
        <w:jc w:val="center"/>
        <w:rPr>
          <w:rFonts w:ascii="仿宋_GB2312" w:eastAsia="仿宋_GB2312"/>
          <w:sz w:val="32"/>
          <w:szCs w:val="32"/>
        </w:rPr>
      </w:pPr>
    </w:p>
    <w:p w:rsidR="00E47FB8" w:rsidRDefault="00E47FB8">
      <w:pPr>
        <w:jc w:val="center"/>
        <w:rPr>
          <w:rFonts w:ascii="仿宋_GB2312" w:eastAsia="仿宋_GB2312"/>
          <w:sz w:val="32"/>
          <w:szCs w:val="32"/>
        </w:rPr>
      </w:pPr>
    </w:p>
    <w:p w:rsidR="00E47FB8" w:rsidRDefault="00130A76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〕表</w:t>
      </w:r>
      <w:r w:rsidR="00AB0007">
        <w:rPr>
          <w:rFonts w:ascii="仿宋_GB2312" w:eastAsia="仿宋_GB2312" w:hint="eastAsia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号</w:t>
      </w:r>
    </w:p>
    <w:bookmarkEnd w:id="0"/>
    <w:p w:rsidR="00E47FB8" w:rsidRDefault="00E47FB8">
      <w:pPr>
        <w:jc w:val="center"/>
      </w:pPr>
    </w:p>
    <w:p w:rsidR="00E47FB8" w:rsidRDefault="00130A76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</w:rPr>
        <w:t>经九路（西环路</w:t>
      </w:r>
      <w:r>
        <w:rPr>
          <w:rFonts w:hint="eastAsia"/>
          <w:spacing w:val="-2"/>
          <w:sz w:val="44"/>
          <w:szCs w:val="44"/>
        </w:rPr>
        <w:t>-</w:t>
      </w:r>
      <w:r>
        <w:rPr>
          <w:rFonts w:hint="eastAsia"/>
          <w:spacing w:val="-2"/>
          <w:sz w:val="44"/>
          <w:szCs w:val="44"/>
        </w:rPr>
        <w:t>万虹路</w:t>
      </w:r>
      <w:r>
        <w:rPr>
          <w:rFonts w:hint="eastAsia"/>
          <w:spacing w:val="-2"/>
          <w:sz w:val="44"/>
          <w:szCs w:val="44"/>
        </w:rPr>
        <w:t>）市政工程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 w:rsidR="00E47FB8" w:rsidRDefault="00E47FB8">
      <w:pPr>
        <w:snapToGrid w:val="0"/>
        <w:rPr>
          <w:sz w:val="32"/>
          <w:szCs w:val="32"/>
        </w:rPr>
      </w:pPr>
    </w:p>
    <w:p w:rsidR="00E47FB8" w:rsidRDefault="00130A76">
      <w:pPr>
        <w:adjustRightInd w:val="0"/>
        <w:snapToGrid w:val="0"/>
        <w:spacing w:line="288" w:lineRule="auto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泉州市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江区城市管理局</w:t>
      </w:r>
      <w:r>
        <w:rPr>
          <w:rFonts w:eastAsia="仿宋_GB2312" w:hint="eastAsia"/>
          <w:sz w:val="32"/>
        </w:rPr>
        <w:t>：</w:t>
      </w:r>
    </w:p>
    <w:p w:rsidR="00E47FB8" w:rsidRDefault="00130A76">
      <w:pPr>
        <w:pStyle w:val="a5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</w:t>
      </w:r>
      <w:r>
        <w:rPr>
          <w:rFonts w:ascii="仿宋_GB2312" w:hint="eastAsia"/>
          <w:szCs w:val="32"/>
        </w:rPr>
        <w:t>益</w:t>
      </w:r>
      <w:proofErr w:type="gramStart"/>
      <w:r>
        <w:rPr>
          <w:rFonts w:ascii="仿宋_GB2312" w:hint="eastAsia"/>
          <w:szCs w:val="32"/>
        </w:rPr>
        <w:t>琨</w:t>
      </w:r>
      <w:proofErr w:type="gramEnd"/>
      <w:r>
        <w:rPr>
          <w:rFonts w:ascii="仿宋_GB2312" w:hint="eastAsia"/>
          <w:szCs w:val="32"/>
        </w:rPr>
        <w:t>（泉州）环保技术开发</w:t>
      </w:r>
      <w:r>
        <w:rPr>
          <w:rFonts w:ascii="仿宋_GB2312" w:hint="eastAsia"/>
          <w:szCs w:val="32"/>
        </w:rPr>
        <w:t>有限公司编制的《</w:t>
      </w:r>
      <w:r>
        <w:rPr>
          <w:rFonts w:ascii="仿宋_GB2312" w:hint="eastAsia"/>
          <w:szCs w:val="32"/>
        </w:rPr>
        <w:t>经九路（西环路</w:t>
      </w:r>
      <w:r>
        <w:rPr>
          <w:rFonts w:ascii="仿宋_GB2312" w:hint="eastAsia"/>
          <w:szCs w:val="32"/>
        </w:rPr>
        <w:t>-</w:t>
      </w:r>
      <w:r>
        <w:rPr>
          <w:rFonts w:ascii="仿宋_GB2312" w:hint="eastAsia"/>
          <w:szCs w:val="32"/>
        </w:rPr>
        <w:t>万虹路</w:t>
      </w:r>
      <w:r>
        <w:rPr>
          <w:rFonts w:ascii="仿宋_GB2312" w:hint="eastAsia"/>
          <w:szCs w:val="32"/>
        </w:rPr>
        <w:t>）市政工程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该项目位于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江</w:t>
      </w:r>
      <w:proofErr w:type="gramStart"/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河市镇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起于西环路交叉口，路线走向由西往东，途径规划一路、现状双阳中路、规划二路、规划三路，终于万虹公路，道路全长</w:t>
      </w:r>
      <w:r>
        <w:rPr>
          <w:rFonts w:ascii="仿宋_GB2312" w:eastAsia="仿宋_GB2312" w:hint="eastAsia"/>
          <w:sz w:val="32"/>
          <w:szCs w:val="32"/>
        </w:rPr>
        <w:t>997.653m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道路等级为城市主干路。</w:t>
      </w:r>
      <w:r>
        <w:rPr>
          <w:rFonts w:ascii="仿宋_GB2312" w:eastAsia="仿宋_GB2312" w:hint="eastAsia"/>
          <w:sz w:val="32"/>
          <w:szCs w:val="32"/>
        </w:rPr>
        <w:t>具体建设内容以报告表为准。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项目环境影响评价结论，在你单位严格执行国家、省有关环保法律、法规和标准，落实报告表及批复提出的各项环保对策措施，切实有效做好生态保护和污染防治工作的前提条件下，从环境保护角度，同意经九路（西环路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万虹路）市政工程办理环评审批手续。</w:t>
      </w:r>
    </w:p>
    <w:p w:rsidR="00E47FB8" w:rsidRDefault="00130A76">
      <w:pPr>
        <w:numPr>
          <w:ilvl w:val="0"/>
          <w:numId w:val="1"/>
        </w:num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项目实施过程中应重点做好以下环保工作：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进一步优化工程布置，严格控制施工范围线，尽可能</w:t>
      </w:r>
      <w:r>
        <w:rPr>
          <w:rFonts w:ascii="仿宋_GB2312" w:eastAsia="仿宋_GB2312" w:hint="eastAsia"/>
          <w:sz w:val="32"/>
          <w:szCs w:val="32"/>
        </w:rPr>
        <w:lastRenderedPageBreak/>
        <w:t>减少对周边居民生产生活的影响。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采用先进工艺和低噪声设备控制施工噪声。对于距施工区</w:t>
      </w:r>
      <w:r>
        <w:rPr>
          <w:rFonts w:ascii="仿宋_GB2312" w:eastAsia="仿宋_GB2312" w:hint="eastAsia"/>
          <w:sz w:val="32"/>
          <w:szCs w:val="32"/>
        </w:rPr>
        <w:t>200m</w:t>
      </w:r>
      <w:r>
        <w:rPr>
          <w:rFonts w:ascii="仿宋_GB2312" w:eastAsia="仿宋_GB2312" w:hint="eastAsia"/>
          <w:sz w:val="32"/>
          <w:szCs w:val="32"/>
        </w:rPr>
        <w:t>以内的声环境敏感目标，应采取临时隔声屏障等措施，合理安排施工时间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有效控制施工噪音，避免影响</w:t>
      </w:r>
      <w:r>
        <w:rPr>
          <w:rFonts w:ascii="仿宋_GB2312" w:eastAsia="仿宋_GB2312" w:hint="eastAsia"/>
          <w:sz w:val="32"/>
          <w:szCs w:val="32"/>
        </w:rPr>
        <w:t>其生产、生活。施工噪声执行《建筑施工场界环境噪声排放标准》（</w:t>
      </w:r>
      <w:r>
        <w:rPr>
          <w:rFonts w:ascii="仿宋_GB2312" w:eastAsia="仿宋_GB2312" w:hint="eastAsia"/>
          <w:sz w:val="32"/>
          <w:szCs w:val="32"/>
        </w:rPr>
        <w:t>GB12523-2011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排放限值。</w:t>
      </w:r>
      <w:r>
        <w:rPr>
          <w:rFonts w:eastAsia="仿宋_GB2312"/>
          <w:sz w:val="32"/>
          <w:szCs w:val="32"/>
        </w:rPr>
        <w:t>项目运营期应加强噪声污染防治措施的日常维护管理，做好道路沿线噪声敏感目标的跟踪监测，并根据监测结果和实际情况采取噪声污染控制措施。</w:t>
      </w:r>
      <w:proofErr w:type="gramStart"/>
      <w:r>
        <w:rPr>
          <w:rFonts w:eastAsia="仿宋_GB2312"/>
          <w:sz w:val="32"/>
          <w:szCs w:val="32"/>
        </w:rPr>
        <w:t>运营期声环境</w:t>
      </w:r>
      <w:proofErr w:type="gramEnd"/>
      <w:r>
        <w:rPr>
          <w:rFonts w:eastAsia="仿宋_GB2312"/>
          <w:sz w:val="32"/>
          <w:szCs w:val="32"/>
        </w:rPr>
        <w:t>应符合</w:t>
      </w:r>
      <w:r>
        <w:rPr>
          <w:rFonts w:eastAsia="仿宋_GB2312"/>
          <w:sz w:val="32"/>
          <w:szCs w:val="32"/>
        </w:rPr>
        <w:t>GB3096-2008</w:t>
      </w:r>
      <w:r>
        <w:rPr>
          <w:rFonts w:eastAsia="仿宋_GB2312"/>
          <w:sz w:val="32"/>
          <w:szCs w:val="32"/>
        </w:rPr>
        <w:t>《声环境质量标准》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类、</w:t>
      </w:r>
      <w:r>
        <w:rPr>
          <w:rFonts w:eastAsia="仿宋_GB2312"/>
          <w:sz w:val="32"/>
          <w:szCs w:val="32"/>
        </w:rPr>
        <w:t>4a</w:t>
      </w:r>
      <w:r>
        <w:rPr>
          <w:rFonts w:eastAsia="仿宋_GB2312"/>
          <w:sz w:val="32"/>
          <w:szCs w:val="32"/>
        </w:rPr>
        <w:t>类标准。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施工场地应采取围挡、喷淋、洒水等有效措施控制施工扬尘，并加强对建筑材料及运输车辆管理，尽可能减少洒落和扬尘。施工废气执行《大气污染物综合排放标准》（</w:t>
      </w:r>
      <w:r>
        <w:rPr>
          <w:rFonts w:ascii="仿宋_GB2312" w:eastAsia="仿宋_GB2312" w:hint="eastAsia"/>
          <w:sz w:val="32"/>
          <w:szCs w:val="32"/>
        </w:rPr>
        <w:t>GB16297-1996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无组织排放监控浓度限值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施工废水应处理达标后回用于施工用水，不得外排；施工期生活污水纳入当地生活污水系统处理。</w:t>
      </w:r>
    </w:p>
    <w:p w:rsidR="00E47FB8" w:rsidRDefault="00130A76">
      <w:pPr>
        <w:spacing w:line="58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施工建筑垃圾、</w:t>
      </w:r>
      <w:r>
        <w:rPr>
          <w:rFonts w:eastAsia="仿宋_GB2312"/>
          <w:sz w:val="32"/>
          <w:szCs w:val="32"/>
        </w:rPr>
        <w:t>生活垃圾应严格按规定处置，禁止随意丢弃、倾倒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禁止将生活垃圾、弃土、弃渣倒入</w:t>
      </w:r>
      <w:r>
        <w:rPr>
          <w:rFonts w:eastAsia="仿宋_GB2312" w:hint="eastAsia"/>
          <w:sz w:val="32"/>
          <w:szCs w:val="32"/>
        </w:rPr>
        <w:t>水槽水库</w:t>
      </w:r>
      <w:r>
        <w:rPr>
          <w:rFonts w:eastAsia="仿宋_GB2312"/>
          <w:sz w:val="32"/>
          <w:szCs w:val="32"/>
        </w:rPr>
        <w:t>及其他附近水体。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加强路面养护，采取有效的声环保措施并加强交通运输管理。项目建成后，道路两侧邻近区域的开发建设，应按照规划要求设置退让隔离带，并根据建筑物的声环境要求，</w:t>
      </w:r>
      <w:r>
        <w:rPr>
          <w:rFonts w:ascii="仿宋_GB2312" w:eastAsia="仿宋_GB2312" w:hint="eastAsia"/>
          <w:sz w:val="32"/>
          <w:szCs w:val="32"/>
        </w:rPr>
        <w:lastRenderedPageBreak/>
        <w:t>进行合理规划、选址、布局，采取有效的隔声防护措施。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落实施工期和运营期的生态防范措施。施工期间要采取临时堆场配套拦挡墙、排水设施等有效</w:t>
      </w:r>
      <w:r>
        <w:rPr>
          <w:rFonts w:ascii="仿宋_GB2312" w:eastAsia="仿宋_GB2312" w:hint="eastAsia"/>
          <w:sz w:val="32"/>
          <w:szCs w:val="32"/>
        </w:rPr>
        <w:t>措施减少水土流失，并尽可能减少植被砍伐。施工结束后应及时恢复临时占地生态植被。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应建立健全环境保护管理制度和管理机构，落实施工期及运营期环保责任，杜绝施工期、运营期突发性污染事故发生。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三、你单位应严格执行建设项目环境保护“三同时”制度，项目竣工后，按照国务院生态环境主管部门规定的标准和程序，对项目开展竣工环保验收。验收过程不得弄虚作假，并依法向社会公开验收报告。</w:t>
      </w:r>
    </w:p>
    <w:p w:rsidR="00E47FB8" w:rsidRDefault="00130A76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四、该项目环境影响报告表经批复后，</w:t>
      </w:r>
      <w:proofErr w:type="gramStart"/>
      <w:r>
        <w:rPr>
          <w:rFonts w:ascii="仿宋_GB2312" w:eastAsia="仿宋_GB2312" w:hint="eastAsia"/>
          <w:sz w:val="32"/>
          <w:szCs w:val="32"/>
        </w:rPr>
        <w:t>若工</w:t>
      </w:r>
      <w:proofErr w:type="gramEnd"/>
      <w:r>
        <w:rPr>
          <w:rFonts w:ascii="仿宋_GB2312" w:eastAsia="仿宋_GB2312" w:hint="eastAsia"/>
          <w:sz w:val="32"/>
          <w:szCs w:val="32"/>
        </w:rPr>
        <w:t>程建设的性质、规模、地点等发生重大变化，应依法重新办理环境影响评价审批手续。</w:t>
      </w:r>
    </w:p>
    <w:p w:rsidR="00E47FB8" w:rsidRDefault="00E47FB8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7FB8" w:rsidRDefault="00E47FB8">
      <w:pPr>
        <w:ind w:right="640"/>
        <w:jc w:val="center"/>
        <w:rPr>
          <w:rFonts w:ascii="仿宋_GB2312" w:eastAsia="仿宋_GB2312"/>
          <w:sz w:val="32"/>
          <w:szCs w:val="32"/>
        </w:rPr>
      </w:pPr>
    </w:p>
    <w:p w:rsidR="00E47FB8" w:rsidRDefault="00E47FB8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E47FB8" w:rsidRDefault="00130A76"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E47FB8" w:rsidRDefault="00130A76">
      <w:r>
        <w:rPr>
          <w:rFonts w:ascii="仿宋_GB2312" w:eastAsia="仿宋_GB2312" w:hint="eastAsia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AB0007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47FB8" w:rsidRDefault="00E47FB8"/>
    <w:sectPr w:rsidR="00E47FB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76" w:rsidRDefault="00130A76">
      <w:r>
        <w:separator/>
      </w:r>
    </w:p>
  </w:endnote>
  <w:endnote w:type="continuationSeparator" w:id="0">
    <w:p w:rsidR="00130A76" w:rsidRDefault="0013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B8" w:rsidRDefault="00130A76">
    <w:pPr>
      <w:pStyle w:val="a8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001F0">
      <w:rPr>
        <w:rStyle w:val="ab"/>
        <w:noProof/>
      </w:rPr>
      <w:t>1</w:t>
    </w:r>
    <w:r>
      <w:rPr>
        <w:rStyle w:val="ab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76" w:rsidRDefault="00130A76">
      <w:r>
        <w:separator/>
      </w:r>
    </w:p>
  </w:footnote>
  <w:footnote w:type="continuationSeparator" w:id="0">
    <w:p w:rsidR="00130A76" w:rsidRDefault="0013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B8" w:rsidRDefault="00E47FB8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FDCC"/>
    <w:multiLevelType w:val="singleLevel"/>
    <w:tmpl w:val="5802FDC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30A76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001F0"/>
    <w:rsid w:val="00A47BB7"/>
    <w:rsid w:val="00AA59ED"/>
    <w:rsid w:val="00AB0007"/>
    <w:rsid w:val="00B63424"/>
    <w:rsid w:val="00BB73F5"/>
    <w:rsid w:val="00C06608"/>
    <w:rsid w:val="00C83764"/>
    <w:rsid w:val="00CC0E09"/>
    <w:rsid w:val="00CD1623"/>
    <w:rsid w:val="00DC796A"/>
    <w:rsid w:val="00DD3C99"/>
    <w:rsid w:val="00E47FB8"/>
    <w:rsid w:val="01BA065F"/>
    <w:rsid w:val="0ABB77E5"/>
    <w:rsid w:val="15593E34"/>
    <w:rsid w:val="204C0A1A"/>
    <w:rsid w:val="27205AAB"/>
    <w:rsid w:val="321A6D39"/>
    <w:rsid w:val="351D6058"/>
    <w:rsid w:val="37007ADE"/>
    <w:rsid w:val="408504B3"/>
    <w:rsid w:val="446B2475"/>
    <w:rsid w:val="53B34FA5"/>
    <w:rsid w:val="6918555B"/>
    <w:rsid w:val="73DB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qFormat="1"/>
    <w:lsdException w:name="Note Heading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widowControl/>
      <w:spacing w:after="120"/>
      <w:ind w:leftChars="200" w:left="420"/>
      <w:jc w:val="left"/>
    </w:pPr>
    <w:rPr>
      <w:sz w:val="24"/>
    </w:rPr>
  </w:style>
  <w:style w:type="paragraph" w:styleId="a4">
    <w:name w:val="Body Text First Indent"/>
    <w:basedOn w:val="a5"/>
    <w:next w:val="a"/>
    <w:uiPriority w:val="99"/>
    <w:unhideWhenUsed/>
    <w:qFormat/>
    <w:pPr>
      <w:ind w:firstLineChars="100" w:firstLine="420"/>
    </w:pPr>
  </w:style>
  <w:style w:type="paragraph" w:styleId="a5">
    <w:name w:val="Body Text"/>
    <w:basedOn w:val="a"/>
    <w:next w:val="a6"/>
    <w:link w:val="Char"/>
    <w:qFormat/>
    <w:rPr>
      <w:rFonts w:eastAsia="仿宋_GB2312"/>
      <w:sz w:val="32"/>
    </w:rPr>
  </w:style>
  <w:style w:type="paragraph" w:styleId="a6">
    <w:name w:val="Note Heading"/>
    <w:basedOn w:val="a"/>
    <w:next w:val="a"/>
    <w:qFormat/>
    <w:pPr>
      <w:ind w:firstLine="567"/>
      <w:jc w:val="left"/>
    </w:pPr>
    <w:rPr>
      <w:rFonts w:eastAsia="仿宋_GB2312"/>
      <w:sz w:val="28"/>
    </w:rPr>
  </w:style>
  <w:style w:type="paragraph" w:styleId="a7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semiHidden/>
    <w:unhideWhenUsed/>
    <w:rPr>
      <w:sz w:val="24"/>
    </w:rPr>
  </w:style>
  <w:style w:type="character" w:styleId="ab">
    <w:name w:val="page number"/>
    <w:basedOn w:val="a0"/>
    <w:qFormat/>
  </w:style>
  <w:style w:type="character" w:customStyle="1" w:styleId="Char2">
    <w:name w:val="页眉 Char"/>
    <w:basedOn w:val="a0"/>
    <w:link w:val="a9"/>
    <w:qFormat/>
    <w:rPr>
      <w:sz w:val="18"/>
      <w:szCs w:val="18"/>
    </w:rPr>
  </w:style>
  <w:style w:type="character" w:customStyle="1" w:styleId="Char1">
    <w:name w:val="页脚 Char"/>
    <w:basedOn w:val="a0"/>
    <w:link w:val="a8"/>
    <w:qFormat/>
    <w:rPr>
      <w:sz w:val="18"/>
      <w:szCs w:val="18"/>
    </w:rPr>
  </w:style>
  <w:style w:type="character" w:customStyle="1" w:styleId="Char">
    <w:name w:val="正文文本 Char"/>
    <w:basedOn w:val="a0"/>
    <w:link w:val="a5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bottom w:val="single" w:sz="12" w:space="0" w:color="auto"/>
      </w:pBdr>
      <w:spacing w:before="100" w:after="100"/>
      <w:jc w:val="center"/>
    </w:pPr>
    <w:rPr>
      <w:rFonts w:ascii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Body Text First Indent" w:semiHidden="0" w:qFormat="1"/>
    <w:lsdException w:name="Body Text First Indent 2" w:semiHidden="0" w:qFormat="1"/>
    <w:lsdException w:name="Note Heading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firstLine="420"/>
    </w:pPr>
  </w:style>
  <w:style w:type="paragraph" w:styleId="a3">
    <w:name w:val="Body Text Indent"/>
    <w:basedOn w:val="a"/>
    <w:uiPriority w:val="99"/>
    <w:unhideWhenUsed/>
    <w:qFormat/>
    <w:pPr>
      <w:widowControl/>
      <w:spacing w:after="120"/>
      <w:ind w:leftChars="200" w:left="420"/>
      <w:jc w:val="left"/>
    </w:pPr>
    <w:rPr>
      <w:sz w:val="24"/>
    </w:rPr>
  </w:style>
  <w:style w:type="paragraph" w:styleId="a4">
    <w:name w:val="Body Text First Indent"/>
    <w:basedOn w:val="a5"/>
    <w:next w:val="a"/>
    <w:uiPriority w:val="99"/>
    <w:unhideWhenUsed/>
    <w:qFormat/>
    <w:pPr>
      <w:ind w:firstLineChars="100" w:firstLine="420"/>
    </w:pPr>
  </w:style>
  <w:style w:type="paragraph" w:styleId="a5">
    <w:name w:val="Body Text"/>
    <w:basedOn w:val="a"/>
    <w:next w:val="a6"/>
    <w:link w:val="Char"/>
    <w:qFormat/>
    <w:rPr>
      <w:rFonts w:eastAsia="仿宋_GB2312"/>
      <w:sz w:val="32"/>
    </w:rPr>
  </w:style>
  <w:style w:type="paragraph" w:styleId="a6">
    <w:name w:val="Note Heading"/>
    <w:basedOn w:val="a"/>
    <w:next w:val="a"/>
    <w:qFormat/>
    <w:pPr>
      <w:ind w:firstLine="567"/>
      <w:jc w:val="left"/>
    </w:pPr>
    <w:rPr>
      <w:rFonts w:eastAsia="仿宋_GB2312"/>
      <w:sz w:val="28"/>
    </w:rPr>
  </w:style>
  <w:style w:type="paragraph" w:styleId="a7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Normal (Web)"/>
    <w:basedOn w:val="a"/>
    <w:uiPriority w:val="99"/>
    <w:semiHidden/>
    <w:unhideWhenUsed/>
    <w:rPr>
      <w:sz w:val="24"/>
    </w:rPr>
  </w:style>
  <w:style w:type="character" w:styleId="ab">
    <w:name w:val="page number"/>
    <w:basedOn w:val="a0"/>
    <w:qFormat/>
  </w:style>
  <w:style w:type="character" w:customStyle="1" w:styleId="Char2">
    <w:name w:val="页眉 Char"/>
    <w:basedOn w:val="a0"/>
    <w:link w:val="a9"/>
    <w:qFormat/>
    <w:rPr>
      <w:sz w:val="18"/>
      <w:szCs w:val="18"/>
    </w:rPr>
  </w:style>
  <w:style w:type="character" w:customStyle="1" w:styleId="Char1">
    <w:name w:val="页脚 Char"/>
    <w:basedOn w:val="a0"/>
    <w:link w:val="a8"/>
    <w:qFormat/>
    <w:rPr>
      <w:sz w:val="18"/>
      <w:szCs w:val="18"/>
    </w:rPr>
  </w:style>
  <w:style w:type="character" w:customStyle="1" w:styleId="Char">
    <w:name w:val="正文文本 Char"/>
    <w:basedOn w:val="a0"/>
    <w:link w:val="a5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bottom w:val="single" w:sz="12" w:space="0" w:color="auto"/>
      </w:pBdr>
      <w:spacing w:before="100" w:after="100"/>
      <w:jc w:val="center"/>
    </w:pPr>
    <w:rPr>
      <w:rFonts w:ascii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1121</Characters>
  <Application>Microsoft Office Word</Application>
  <DocSecurity>0</DocSecurity>
  <Lines>9</Lines>
  <Paragraphs>2</Paragraphs>
  <ScaleCrop>false</ScaleCrop>
  <Company>Sky123.Org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2022-09-23T02:56:00Z</cp:lastPrinted>
  <dcterms:created xsi:type="dcterms:W3CDTF">2022-09-23T03:06:00Z</dcterms:created>
  <dcterms:modified xsi:type="dcterms:W3CDTF">2022-09-23T03:06:00Z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