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tLeast"/>
        <w:ind w:right="-519" w:rightChars="-247"/>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300" w:lineRule="atLeast"/>
        <w:ind w:right="-519" w:rightChars="-247"/>
        <w:jc w:val="center"/>
        <w:rPr>
          <w:rFonts w:ascii="方正小标宋简体" w:hAnsi="黑体" w:eastAsia="方正小标宋简体"/>
          <w:sz w:val="36"/>
          <w:szCs w:val="36"/>
        </w:rPr>
      </w:pPr>
      <w:bookmarkStart w:id="0" w:name="_GoBack"/>
      <w:r>
        <w:rPr>
          <w:rFonts w:ascii="方正小标宋简体" w:hAnsi="黑体" w:eastAsia="方正小标宋简体"/>
          <w:sz w:val="36"/>
          <w:szCs w:val="36"/>
        </w:rPr>
        <w:t>20</w:t>
      </w:r>
      <w:r>
        <w:rPr>
          <w:rFonts w:hint="eastAsia" w:ascii="方正小标宋简体" w:hAnsi="黑体" w:eastAsia="方正小标宋简体"/>
          <w:sz w:val="36"/>
          <w:szCs w:val="36"/>
        </w:rPr>
        <w:t>20</w:t>
      </w:r>
      <w:r>
        <w:rPr>
          <w:rFonts w:ascii="方正小标宋简体" w:hAnsi="黑体" w:eastAsia="方正小标宋简体"/>
          <w:sz w:val="36"/>
          <w:szCs w:val="36"/>
        </w:rPr>
        <w:t>-202</w:t>
      </w:r>
      <w:r>
        <w:rPr>
          <w:rFonts w:hint="eastAsia" w:ascii="方正小标宋简体" w:hAnsi="黑体" w:eastAsia="方正小标宋简体"/>
          <w:sz w:val="36"/>
          <w:szCs w:val="36"/>
        </w:rPr>
        <w:t>1学年度洛江区幼儿园收费情况公示</w:t>
      </w:r>
    </w:p>
    <w:bookmarkEnd w:id="0"/>
    <w:p>
      <w:pPr>
        <w:spacing w:line="300" w:lineRule="atLeast"/>
        <w:ind w:right="-519" w:rightChars="-247"/>
        <w:jc w:val="center"/>
        <w:rPr>
          <w:rFonts w:ascii="仿宋_GB2312" w:hAnsi="黑体" w:eastAsia="仿宋_GB2312"/>
          <w:sz w:val="28"/>
          <w:szCs w:val="28"/>
        </w:rPr>
      </w:pPr>
      <w:r>
        <w:rPr>
          <w:rFonts w:ascii="方正小标宋简体" w:hAnsi="黑体" w:eastAsia="方正小标宋简体"/>
          <w:sz w:val="44"/>
          <w:szCs w:val="44"/>
        </w:rPr>
        <w:t xml:space="preserve">                                                  </w:t>
      </w:r>
      <w:r>
        <w:rPr>
          <w:rFonts w:hint="eastAsia" w:ascii="仿宋_GB2312" w:hAnsi="黑体" w:eastAsia="仿宋_GB2312"/>
          <w:sz w:val="28"/>
          <w:szCs w:val="28"/>
        </w:rPr>
        <w:t>咨询举报电话：</w:t>
      </w:r>
      <w:r>
        <w:rPr>
          <w:rFonts w:ascii="仿宋_GB2312" w:hAnsi="黑体" w:eastAsia="仿宋_GB2312"/>
          <w:sz w:val="28"/>
          <w:szCs w:val="28"/>
        </w:rPr>
        <w:t>12358</w:t>
      </w:r>
    </w:p>
    <w:tbl>
      <w:tblPr>
        <w:tblStyle w:val="2"/>
        <w:tblW w:w="15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6"/>
        <w:gridCol w:w="299"/>
        <w:gridCol w:w="1374"/>
        <w:gridCol w:w="1155"/>
        <w:gridCol w:w="623"/>
        <w:gridCol w:w="775"/>
        <w:gridCol w:w="940"/>
        <w:gridCol w:w="709"/>
        <w:gridCol w:w="1843"/>
        <w:gridCol w:w="850"/>
        <w:gridCol w:w="854"/>
        <w:gridCol w:w="993"/>
        <w:gridCol w:w="850"/>
        <w:gridCol w:w="142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426" w:type="dxa"/>
            <w:vMerge w:val="restart"/>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乡镇（街道）</w:t>
            </w:r>
          </w:p>
        </w:tc>
        <w:tc>
          <w:tcPr>
            <w:tcW w:w="299"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序号</w:t>
            </w:r>
          </w:p>
        </w:tc>
        <w:tc>
          <w:tcPr>
            <w:tcW w:w="1374"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幼儿园名称</w:t>
            </w:r>
          </w:p>
        </w:tc>
        <w:tc>
          <w:tcPr>
            <w:tcW w:w="1155"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单位地址</w:t>
            </w:r>
          </w:p>
        </w:tc>
        <w:tc>
          <w:tcPr>
            <w:tcW w:w="623"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办园   性质</w:t>
            </w:r>
          </w:p>
        </w:tc>
        <w:tc>
          <w:tcPr>
            <w:tcW w:w="775" w:type="dxa"/>
            <w:vMerge w:val="restart"/>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是否</w:t>
            </w:r>
          </w:p>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普惠园</w:t>
            </w:r>
          </w:p>
        </w:tc>
        <w:tc>
          <w:tcPr>
            <w:tcW w:w="940"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等级</w:t>
            </w:r>
          </w:p>
        </w:tc>
        <w:tc>
          <w:tcPr>
            <w:tcW w:w="709"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招生计划</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（班）</w:t>
            </w:r>
          </w:p>
        </w:tc>
        <w:tc>
          <w:tcPr>
            <w:tcW w:w="1843"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收费文号或</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年度审计报告编号</w:t>
            </w:r>
          </w:p>
        </w:tc>
        <w:tc>
          <w:tcPr>
            <w:tcW w:w="6245" w:type="dxa"/>
            <w:gridSpan w:val="6"/>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幼儿园实际收费标准（元）</w:t>
            </w:r>
          </w:p>
        </w:tc>
        <w:tc>
          <w:tcPr>
            <w:tcW w:w="1559" w:type="dxa"/>
            <w:vMerge w:val="restart"/>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374"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155"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623"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775"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940"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709"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843"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697" w:type="dxa"/>
            <w:gridSpan w:val="3"/>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0"/>
                <w:szCs w:val="20"/>
              </w:rPr>
              <w:t>保教费（4.5个月、元）</w:t>
            </w:r>
          </w:p>
        </w:tc>
        <w:tc>
          <w:tcPr>
            <w:tcW w:w="850" w:type="dxa"/>
            <w:vMerge w:val="restart"/>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伙食</w:t>
            </w:r>
          </w:p>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点心费</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（月、元）</w:t>
            </w:r>
          </w:p>
        </w:tc>
        <w:tc>
          <w:tcPr>
            <w:tcW w:w="2698" w:type="dxa"/>
            <w:gridSpan w:val="2"/>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代办费（元）</w:t>
            </w:r>
          </w:p>
        </w:tc>
        <w:tc>
          <w:tcPr>
            <w:tcW w:w="1559" w:type="dxa"/>
            <w:vMerge w:val="continue"/>
            <w:vAlign w:val="center"/>
          </w:tcPr>
          <w:p>
            <w:pPr>
              <w:widowControl/>
              <w:spacing w:line="240" w:lineRule="exact"/>
              <w:jc w:val="center"/>
              <w:rPr>
                <w:rFonts w:ascii="仿宋_GB2312" w:hAnsi="宋体"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374"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155"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623"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775"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940"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709"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843"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850"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新生  （小班）</w:t>
            </w:r>
          </w:p>
        </w:tc>
        <w:tc>
          <w:tcPr>
            <w:tcW w:w="854"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旧生    （中班）</w:t>
            </w:r>
          </w:p>
        </w:tc>
        <w:tc>
          <w:tcPr>
            <w:tcW w:w="993" w:type="dxa"/>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旧生    （大班）</w:t>
            </w:r>
          </w:p>
        </w:tc>
        <w:tc>
          <w:tcPr>
            <w:tcW w:w="850"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1422"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新生</w:t>
            </w:r>
          </w:p>
        </w:tc>
        <w:tc>
          <w:tcPr>
            <w:tcW w:w="1276"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旧生</w:t>
            </w:r>
          </w:p>
        </w:tc>
        <w:tc>
          <w:tcPr>
            <w:tcW w:w="1559" w:type="dxa"/>
            <w:vMerge w:val="continue"/>
            <w:vAlign w:val="center"/>
          </w:tcPr>
          <w:p>
            <w:pPr>
              <w:widowControl/>
              <w:spacing w:line="240" w:lineRule="exact"/>
              <w:jc w:val="center"/>
              <w:rPr>
                <w:rFonts w:ascii="仿宋_GB2312" w:hAnsi="宋体"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exact"/>
          <w:jc w:val="center"/>
        </w:trPr>
        <w:tc>
          <w:tcPr>
            <w:tcW w:w="426" w:type="dxa"/>
            <w:vMerge w:val="restart"/>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万安街道</w:t>
            </w:r>
          </w:p>
        </w:tc>
        <w:tc>
          <w:tcPr>
            <w:tcW w:w="299"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w:t>
            </w:r>
          </w:p>
        </w:tc>
        <w:tc>
          <w:tcPr>
            <w:tcW w:w="1374"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洛江区万安中心幼儿园</w:t>
            </w:r>
          </w:p>
        </w:tc>
        <w:tc>
          <w:tcPr>
            <w:tcW w:w="1155"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洛江区万安街道杏宅社区学前路20号</w:t>
            </w:r>
          </w:p>
        </w:tc>
        <w:tc>
          <w:tcPr>
            <w:tcW w:w="623"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公办</w:t>
            </w:r>
          </w:p>
        </w:tc>
        <w:tc>
          <w:tcPr>
            <w:tcW w:w="775"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是</w:t>
            </w:r>
          </w:p>
        </w:tc>
        <w:tc>
          <w:tcPr>
            <w:tcW w:w="940"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市级</w:t>
            </w:r>
          </w:p>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示范</w:t>
            </w:r>
          </w:p>
        </w:tc>
        <w:tc>
          <w:tcPr>
            <w:tcW w:w="709"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2070</w:t>
            </w:r>
          </w:p>
        </w:tc>
        <w:tc>
          <w:tcPr>
            <w:tcW w:w="854"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1845</w:t>
            </w:r>
          </w:p>
        </w:tc>
        <w:tc>
          <w:tcPr>
            <w:tcW w:w="99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1575</w:t>
            </w:r>
          </w:p>
        </w:tc>
        <w:tc>
          <w:tcPr>
            <w:tcW w:w="850"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w:t>
            </w:r>
          </w:p>
        </w:tc>
        <w:tc>
          <w:tcPr>
            <w:tcW w:w="1422" w:type="dxa"/>
            <w:vAlign w:val="center"/>
          </w:tcPr>
          <w:p>
            <w:pPr>
              <w:widowControl/>
              <w:spacing w:line="24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生活用品：30</w:t>
            </w:r>
          </w:p>
        </w:tc>
        <w:tc>
          <w:tcPr>
            <w:tcW w:w="1276" w:type="dxa"/>
            <w:vAlign w:val="center"/>
          </w:tcPr>
          <w:p>
            <w:pPr>
              <w:widowControl/>
              <w:spacing w:line="240" w:lineRule="exact"/>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 xml:space="preserve">体检费：20  </w:t>
            </w:r>
          </w:p>
        </w:tc>
        <w:tc>
          <w:tcPr>
            <w:tcW w:w="1559"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22825181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洛江区红树湾实验幼儿园</w:t>
            </w:r>
          </w:p>
        </w:tc>
        <w:tc>
          <w:tcPr>
            <w:tcW w:w="115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红树湾小区</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公办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普通</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1485</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1485</w:t>
            </w:r>
          </w:p>
        </w:tc>
        <w:tc>
          <w:tcPr>
            <w:tcW w:w="99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180</w:t>
            </w:r>
          </w:p>
        </w:tc>
        <w:tc>
          <w:tcPr>
            <w:tcW w:w="1422" w:type="dxa"/>
            <w:vAlign w:val="center"/>
          </w:tcPr>
          <w:p>
            <w:pPr>
              <w:widowControl/>
              <w:spacing w:line="240" w:lineRule="exact"/>
              <w:jc w:val="left"/>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生活用品：30</w:t>
            </w:r>
          </w:p>
          <w:p>
            <w:pPr>
              <w:widowControl/>
              <w:spacing w:line="240" w:lineRule="exact"/>
              <w:jc w:val="left"/>
              <w:rPr>
                <w:rFonts w:ascii="仿宋_GB2312" w:hAnsi="宋体" w:eastAsia="仿宋_GB2312" w:cs="仿宋_GB2312"/>
                <w:color w:val="000000"/>
                <w:sz w:val="22"/>
                <w:szCs w:val="22"/>
              </w:rPr>
            </w:pP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开园时间</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见招生通告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世茂璀璨天城小区配套幼儿园</w:t>
            </w:r>
          </w:p>
        </w:tc>
        <w:tc>
          <w:tcPr>
            <w:tcW w:w="115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世茂璀璨天城小区</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公办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普通</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1485</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1485</w:t>
            </w:r>
          </w:p>
        </w:tc>
        <w:tc>
          <w:tcPr>
            <w:tcW w:w="99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180</w:t>
            </w:r>
          </w:p>
        </w:tc>
        <w:tc>
          <w:tcPr>
            <w:tcW w:w="1422" w:type="dxa"/>
            <w:vAlign w:val="center"/>
          </w:tcPr>
          <w:p>
            <w:pPr>
              <w:widowControl/>
              <w:spacing w:line="240" w:lineRule="exact"/>
              <w:jc w:val="left"/>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生活用品：30</w:t>
            </w:r>
          </w:p>
          <w:p>
            <w:pPr>
              <w:widowControl/>
              <w:spacing w:line="240" w:lineRule="exact"/>
              <w:jc w:val="left"/>
              <w:rPr>
                <w:rFonts w:ascii="仿宋_GB2312" w:hAnsi="宋体" w:eastAsia="仿宋_GB2312" w:cs="仿宋_GB2312"/>
                <w:color w:val="000000"/>
                <w:sz w:val="22"/>
                <w:szCs w:val="22"/>
              </w:rPr>
            </w:pPr>
          </w:p>
        </w:tc>
        <w:tc>
          <w:tcPr>
            <w:tcW w:w="1276" w:type="dxa"/>
            <w:vAlign w:val="center"/>
          </w:tcPr>
          <w:p>
            <w:pPr>
              <w:widowControl/>
              <w:spacing w:line="240" w:lineRule="exact"/>
              <w:jc w:val="left"/>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 xml:space="preserve">  </w:t>
            </w: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开园时间    另行通知，具体</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见招生通告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洛江区机关</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幼儿园</w:t>
            </w:r>
          </w:p>
        </w:tc>
        <w:tc>
          <w:tcPr>
            <w:tcW w:w="115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万安街道</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吉源小区</w:t>
            </w:r>
          </w:p>
        </w:tc>
        <w:tc>
          <w:tcPr>
            <w:tcW w:w="623"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公办</w:t>
            </w:r>
          </w:p>
        </w:tc>
        <w:tc>
          <w:tcPr>
            <w:tcW w:w="775" w:type="dxa"/>
            <w:vAlign w:val="center"/>
          </w:tcPr>
          <w:p>
            <w:pPr>
              <w:widowControl/>
              <w:spacing w:line="24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是</w:t>
            </w:r>
          </w:p>
        </w:tc>
        <w:tc>
          <w:tcPr>
            <w:tcW w:w="940"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示范</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6</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1845</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1845</w:t>
            </w:r>
          </w:p>
        </w:tc>
        <w:tc>
          <w:tcPr>
            <w:tcW w:w="99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sz w:val="22"/>
                <w:szCs w:val="22"/>
              </w:rPr>
              <w:t>1575</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180</w:t>
            </w:r>
          </w:p>
        </w:tc>
        <w:tc>
          <w:tcPr>
            <w:tcW w:w="1422" w:type="dxa"/>
            <w:vAlign w:val="center"/>
          </w:tcPr>
          <w:p>
            <w:pPr>
              <w:widowControl/>
              <w:spacing w:line="240" w:lineRule="exact"/>
              <w:jc w:val="left"/>
              <w:rPr>
                <w:rFonts w:ascii="仿宋_GB2312" w:hAnsi="宋体" w:eastAsia="仿宋_GB2312" w:cs="仿宋_GB2312"/>
                <w:color w:val="000000"/>
                <w:sz w:val="22"/>
                <w:szCs w:val="22"/>
              </w:rPr>
            </w:pP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22639976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5</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万安街道</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桥南幼儿园</w:t>
            </w:r>
          </w:p>
        </w:tc>
        <w:tc>
          <w:tcPr>
            <w:tcW w:w="115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w:t>
            </w: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万安街道</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桥南街</w:t>
            </w:r>
          </w:p>
          <w:p>
            <w:pPr>
              <w:widowControl/>
              <w:spacing w:line="240" w:lineRule="exact"/>
              <w:jc w:val="center"/>
              <w:rPr>
                <w:rFonts w:ascii="仿宋_GB2312" w:hAnsi="宋体" w:eastAsia="仿宋_GB2312" w:cs="仿宋_GB2312"/>
                <w:color w:val="000000"/>
                <w:sz w:val="22"/>
                <w:szCs w:val="22"/>
              </w:rPr>
            </w:pPr>
            <w:r>
              <w:rPr>
                <w:rFonts w:hint="eastAsia" w:ascii="仿宋_GB2312" w:hAnsi="仿宋_GB2312" w:eastAsia="仿宋_GB2312" w:cs="仿宋_GB2312"/>
                <w:sz w:val="24"/>
              </w:rPr>
              <w:t>319号</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集体</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二级</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sz w:val="22"/>
                <w:szCs w:val="22"/>
              </w:rPr>
              <w:t>参照</w:t>
            </w:r>
            <w:r>
              <w:rPr>
                <w:rFonts w:hint="eastAsia" w:ascii="仿宋_GB2312" w:hAnsi="宋体" w:eastAsia="仿宋_GB2312" w:cs="仿宋_GB2312"/>
                <w:color w:val="000000"/>
                <w:kern w:val="0"/>
                <w:sz w:val="22"/>
                <w:szCs w:val="22"/>
              </w:rPr>
              <w:t>泉洛发改(2019)45号文件中普通公办园收费标准适当上浮比例。</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2200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2200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2200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300</w:t>
            </w:r>
          </w:p>
        </w:tc>
        <w:tc>
          <w:tcPr>
            <w:tcW w:w="1422" w:type="dxa"/>
            <w:vAlign w:val="center"/>
          </w:tcPr>
          <w:p>
            <w:pPr>
              <w:widowControl/>
              <w:spacing w:line="240" w:lineRule="exact"/>
              <w:jc w:val="left"/>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生活用品：150</w:t>
            </w:r>
          </w:p>
        </w:tc>
        <w:tc>
          <w:tcPr>
            <w:tcW w:w="1276" w:type="dxa"/>
            <w:vAlign w:val="center"/>
          </w:tcPr>
          <w:p>
            <w:pPr>
              <w:widowControl/>
              <w:spacing w:line="240" w:lineRule="exact"/>
              <w:jc w:val="left"/>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体检费：20</w:t>
            </w: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22650537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6</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洛江区安吉尔幼儿园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万安街道安吉路</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伟达商厦</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民办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一级</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w:t>
            </w:r>
          </w:p>
        </w:tc>
        <w:tc>
          <w:tcPr>
            <w:tcW w:w="184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泉名会所专审</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仿宋_GB2312" w:eastAsia="仿宋_GB2312" w:cs="仿宋_GB2312"/>
                <w:sz w:val="24"/>
              </w:rPr>
              <w:t>（</w:t>
            </w:r>
            <w:r>
              <w:rPr>
                <w:rFonts w:ascii="仿宋_GB2312" w:hAnsi="仿宋_GB2312" w:eastAsia="仿宋_GB2312" w:cs="仿宋_GB2312"/>
                <w:sz w:val="24"/>
              </w:rPr>
              <w:t>20</w:t>
            </w:r>
            <w:r>
              <w:rPr>
                <w:rFonts w:hint="eastAsia" w:ascii="仿宋_GB2312" w:hAnsi="仿宋_GB2312" w:eastAsia="仿宋_GB2312" w:cs="仿宋_GB2312"/>
                <w:sz w:val="24"/>
              </w:rPr>
              <w:t>20）1号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2950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2950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2950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300</w:t>
            </w:r>
          </w:p>
        </w:tc>
        <w:tc>
          <w:tcPr>
            <w:tcW w:w="1422" w:type="dxa"/>
            <w:vAlign w:val="center"/>
          </w:tcPr>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sz w:val="22"/>
                <w:szCs w:val="22"/>
              </w:rPr>
              <w:t>生活用品：150</w:t>
            </w: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22802263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7</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洛江区春晖幼儿园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万福街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43号</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民办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二级</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w:t>
            </w:r>
          </w:p>
        </w:tc>
        <w:tc>
          <w:tcPr>
            <w:tcW w:w="1843" w:type="dxa"/>
            <w:vAlign w:val="center"/>
          </w:tcPr>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中丰华盈内审字</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（2020）第FX02</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-014号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2800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2800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2800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230</w:t>
            </w:r>
          </w:p>
        </w:tc>
        <w:tc>
          <w:tcPr>
            <w:tcW w:w="1422" w:type="dxa"/>
            <w:vAlign w:val="center"/>
          </w:tcPr>
          <w:p>
            <w:pPr>
              <w:widowControl/>
              <w:spacing w:line="240" w:lineRule="exact"/>
              <w:jc w:val="left"/>
              <w:rPr>
                <w:rFonts w:ascii="仿宋_GB2312" w:hAnsi="宋体" w:eastAsia="仿宋_GB2312" w:cs="仿宋_GB2312"/>
                <w:color w:val="000000"/>
                <w:kern w:val="0"/>
                <w:sz w:val="22"/>
                <w:szCs w:val="22"/>
              </w:rPr>
            </w:pPr>
            <w:r>
              <w:rPr>
                <w:rFonts w:hint="eastAsia" w:ascii="仿宋_GB2312" w:hAnsi="仿宋_GB2312" w:eastAsia="仿宋_GB2312" w:cs="仿宋_GB2312"/>
                <w:sz w:val="24"/>
              </w:rPr>
              <w:t>生活用品：</w:t>
            </w:r>
            <w:r>
              <w:rPr>
                <w:rFonts w:ascii="仿宋_GB2312" w:hAnsi="仿宋_GB2312" w:eastAsia="仿宋_GB2312" w:cs="仿宋_GB2312"/>
                <w:sz w:val="24"/>
              </w:rPr>
              <w:t>150</w:t>
            </w:r>
          </w:p>
        </w:tc>
        <w:tc>
          <w:tcPr>
            <w:tcW w:w="1276" w:type="dxa"/>
            <w:vAlign w:val="center"/>
          </w:tcPr>
          <w:p>
            <w:pPr>
              <w:widowControl/>
              <w:spacing w:line="240" w:lineRule="exact"/>
              <w:jc w:val="left"/>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体检费：20</w:t>
            </w: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ascii="仿宋_GB2312" w:hAnsi="仿宋_GB2312" w:eastAsia="仿宋_GB2312" w:cs="仿宋_GB2312"/>
                <w:sz w:val="22"/>
                <w:szCs w:val="22"/>
              </w:rPr>
              <w:t>22975998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8</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洛江区蒲公英幼儿园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万安街道万福路</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22号</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民办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否</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普通</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w:t>
            </w:r>
          </w:p>
        </w:tc>
        <w:tc>
          <w:tcPr>
            <w:tcW w:w="1843" w:type="dxa"/>
            <w:vAlign w:val="center"/>
          </w:tcPr>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泉洪会所审字（2020）</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01—05号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6450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5450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5450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300</w:t>
            </w:r>
          </w:p>
        </w:tc>
        <w:tc>
          <w:tcPr>
            <w:tcW w:w="1422" w:type="dxa"/>
            <w:vAlign w:val="center"/>
          </w:tcPr>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体检</w:t>
            </w:r>
            <w:r>
              <w:rPr>
                <w:rFonts w:hint="eastAsia" w:ascii="仿宋_GB2312" w:hAnsi="仿宋_GB2312" w:eastAsia="仿宋_GB2312" w:cs="仿宋_GB2312"/>
                <w:sz w:val="24"/>
              </w:rPr>
              <w:t>费</w:t>
            </w:r>
            <w:r>
              <w:rPr>
                <w:rFonts w:hint="eastAsia" w:ascii="仿宋_GB2312" w:hAnsi="宋体" w:eastAsia="仿宋_GB2312" w:cs="仿宋_GB2312"/>
                <w:color w:val="000000"/>
                <w:kern w:val="0"/>
                <w:sz w:val="22"/>
                <w:szCs w:val="22"/>
              </w:rPr>
              <w:t>：50</w:t>
            </w:r>
          </w:p>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生活用品：350</w:t>
            </w: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18159269898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洛江区春暖花开幼儿园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洛江区万安街道滨江路桥南花苑</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民办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否</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二级</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w:t>
            </w:r>
          </w:p>
        </w:tc>
        <w:tc>
          <w:tcPr>
            <w:tcW w:w="1843" w:type="dxa"/>
            <w:vAlign w:val="center"/>
          </w:tcPr>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（2020）</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第021号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4380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4380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4380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290</w:t>
            </w:r>
          </w:p>
        </w:tc>
        <w:tc>
          <w:tcPr>
            <w:tcW w:w="1422" w:type="dxa"/>
            <w:vAlign w:val="center"/>
          </w:tcPr>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生活用品：450</w:t>
            </w:r>
          </w:p>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保健费：50</w:t>
            </w: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18150539889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洛江区东方星幼儿园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洛江区万安街道安吉路东方星城小区</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民办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二级</w:t>
            </w:r>
          </w:p>
        </w:tc>
        <w:tc>
          <w:tcPr>
            <w:tcW w:w="70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w:t>
            </w:r>
          </w:p>
          <w:p>
            <w:pPr>
              <w:widowControl/>
              <w:spacing w:line="240" w:lineRule="exact"/>
              <w:jc w:val="center"/>
              <w:rPr>
                <w:rFonts w:ascii="仿宋_GB2312" w:hAnsi="宋体" w:eastAsia="仿宋_GB2312" w:cs="仿宋_GB2312"/>
                <w:color w:val="000000"/>
                <w:sz w:val="22"/>
                <w:szCs w:val="22"/>
              </w:rPr>
            </w:pPr>
          </w:p>
        </w:tc>
        <w:tc>
          <w:tcPr>
            <w:tcW w:w="1843" w:type="dxa"/>
            <w:vAlign w:val="center"/>
          </w:tcPr>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泉联诚会审字（2020）</w:t>
            </w:r>
          </w:p>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第011号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2900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2900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2900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230</w:t>
            </w:r>
          </w:p>
        </w:tc>
        <w:tc>
          <w:tcPr>
            <w:tcW w:w="1422" w:type="dxa"/>
            <w:vAlign w:val="center"/>
          </w:tcPr>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体检</w:t>
            </w:r>
            <w:r>
              <w:rPr>
                <w:rFonts w:hint="eastAsia" w:ascii="仿宋_GB2312" w:hAnsi="仿宋_GB2312" w:eastAsia="仿宋_GB2312" w:cs="仿宋_GB2312"/>
                <w:sz w:val="24"/>
              </w:rPr>
              <w:t>费</w:t>
            </w:r>
            <w:r>
              <w:rPr>
                <w:rFonts w:hint="eastAsia" w:ascii="仿宋_GB2312" w:hAnsi="宋体" w:eastAsia="仿宋_GB2312" w:cs="仿宋_GB2312"/>
                <w:color w:val="000000"/>
                <w:kern w:val="0"/>
                <w:sz w:val="22"/>
                <w:szCs w:val="22"/>
              </w:rPr>
              <w:t>：50</w:t>
            </w:r>
          </w:p>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生活用品：350</w:t>
            </w: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22073377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11</w:t>
            </w:r>
          </w:p>
        </w:tc>
        <w:tc>
          <w:tcPr>
            <w:tcW w:w="137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洛江区皇家翰林幼儿园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万安街道安顺路</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7号</w:t>
            </w:r>
          </w:p>
        </w:tc>
        <w:tc>
          <w:tcPr>
            <w:tcW w:w="62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民办</w:t>
            </w:r>
          </w:p>
        </w:tc>
        <w:tc>
          <w:tcPr>
            <w:tcW w:w="775"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是</w:t>
            </w:r>
          </w:p>
        </w:tc>
        <w:tc>
          <w:tcPr>
            <w:tcW w:w="94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1843" w:type="dxa"/>
            <w:vAlign w:val="center"/>
          </w:tcPr>
          <w:p>
            <w:pPr>
              <w:widowControl/>
              <w:spacing w:line="240" w:lineRule="exact"/>
              <w:jc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泉联诚会审计字（2020）第004号</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2800</w:t>
            </w:r>
          </w:p>
        </w:tc>
        <w:tc>
          <w:tcPr>
            <w:tcW w:w="854"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2800</w:t>
            </w:r>
          </w:p>
        </w:tc>
        <w:tc>
          <w:tcPr>
            <w:tcW w:w="993"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2800</w:t>
            </w:r>
          </w:p>
        </w:tc>
        <w:tc>
          <w:tcPr>
            <w:tcW w:w="850" w:type="dxa"/>
            <w:vAlign w:val="center"/>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230</w:t>
            </w:r>
          </w:p>
        </w:tc>
        <w:tc>
          <w:tcPr>
            <w:tcW w:w="1422" w:type="dxa"/>
            <w:vAlign w:val="center"/>
          </w:tcPr>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体检</w:t>
            </w:r>
            <w:r>
              <w:rPr>
                <w:rFonts w:hint="eastAsia" w:ascii="仿宋_GB2312" w:hAnsi="仿宋_GB2312" w:eastAsia="仿宋_GB2312" w:cs="仿宋_GB2312"/>
                <w:sz w:val="24"/>
              </w:rPr>
              <w:t>费</w:t>
            </w:r>
            <w:r>
              <w:rPr>
                <w:rFonts w:hint="eastAsia" w:ascii="仿宋_GB2312" w:hAnsi="宋体" w:eastAsia="仿宋_GB2312" w:cs="仿宋_GB2312"/>
                <w:color w:val="000000"/>
                <w:kern w:val="0"/>
                <w:sz w:val="22"/>
                <w:szCs w:val="22"/>
              </w:rPr>
              <w:t>：50</w:t>
            </w:r>
          </w:p>
          <w:p>
            <w:pPr>
              <w:widowControl/>
              <w:spacing w:line="240" w:lineRule="exact"/>
              <w:jc w:val="left"/>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生活用品：180</w:t>
            </w:r>
          </w:p>
        </w:tc>
        <w:tc>
          <w:tcPr>
            <w:tcW w:w="1276" w:type="dxa"/>
            <w:vAlign w:val="center"/>
          </w:tcPr>
          <w:p>
            <w:pPr>
              <w:widowControl/>
              <w:spacing w:line="240" w:lineRule="exact"/>
              <w:jc w:val="left"/>
              <w:rPr>
                <w:rFonts w:ascii="仿宋_GB2312" w:hAnsi="宋体" w:eastAsia="仿宋_GB2312" w:cs="仿宋_GB2312"/>
                <w:color w:val="000000"/>
                <w:sz w:val="22"/>
                <w:szCs w:val="22"/>
              </w:rPr>
            </w:pPr>
          </w:p>
        </w:tc>
        <w:tc>
          <w:tcPr>
            <w:tcW w:w="1559" w:type="dxa"/>
            <w:vAlign w:val="center"/>
          </w:tcPr>
          <w:p>
            <w:pPr>
              <w:widowControl/>
              <w:spacing w:line="240" w:lineRule="exact"/>
              <w:jc w:val="center"/>
              <w:rPr>
                <w:rFonts w:ascii="仿宋_GB2312" w:hAnsi="宋体" w:eastAsia="仿宋_GB2312" w:cs="仿宋_GB2312"/>
                <w:color w:val="000000"/>
                <w:sz w:val="22"/>
                <w:szCs w:val="22"/>
              </w:rPr>
            </w:pPr>
            <w:r>
              <w:rPr>
                <w:rFonts w:ascii="仿宋_GB2312" w:hAnsi="仿宋_GB2312" w:eastAsia="仿宋_GB2312" w:cs="仿宋_GB2312"/>
                <w:sz w:val="22"/>
                <w:szCs w:val="22"/>
              </w:rPr>
              <w:t>18605007713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6"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12</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红树林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万安街道武夷花苑</w:t>
            </w:r>
            <w:r>
              <w:rPr>
                <w:rFonts w:ascii="仿宋_GB2312" w:hAnsi="仿宋_GB2312" w:eastAsia="仿宋_GB2312" w:cs="仿宋_GB2312"/>
                <w:sz w:val="24"/>
              </w:rPr>
              <w:t>12</w:t>
            </w:r>
            <w:r>
              <w:rPr>
                <w:rFonts w:hint="eastAsia" w:ascii="仿宋_GB2312" w:hAnsi="仿宋_GB2312" w:eastAsia="仿宋_GB2312" w:cs="仿宋_GB2312"/>
                <w:sz w:val="24"/>
              </w:rPr>
              <w:t>栋</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spacing w:line="240" w:lineRule="exact"/>
              <w:ind w:right="-519" w:rightChars="-247" w:firstLine="240" w:firstLineChars="100"/>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p>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闽中惠双桥审字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（2020）第103号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生活用品：150</w:t>
            </w: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宋体" w:eastAsia="仿宋_GB2312" w:cs="仿宋_GB2312"/>
                <w:color w:val="000000"/>
                <w:sz w:val="22"/>
                <w:szCs w:val="22"/>
              </w:rPr>
              <w:t>体检费：20</w:t>
            </w:r>
          </w:p>
        </w:tc>
        <w:tc>
          <w:tcPr>
            <w:tcW w:w="1559" w:type="dxa"/>
            <w:vAlign w:val="center"/>
          </w:tcPr>
          <w:p>
            <w:pPr>
              <w:widowControl/>
              <w:spacing w:line="24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18559599998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3</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福建泉州外国语中学</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洛江学校</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万虹路</w:t>
            </w:r>
          </w:p>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22</w:t>
            </w:r>
            <w:r>
              <w:rPr>
                <w:rFonts w:hint="eastAsia" w:ascii="仿宋_GB2312" w:hAnsi="仿宋_GB2312" w:eastAsia="仿宋_GB2312" w:cs="仿宋_GB2312"/>
                <w:sz w:val="24"/>
              </w:rPr>
              <w:t>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中正恒瑞审报</w:t>
            </w:r>
            <w:r>
              <w:rPr>
                <w:rFonts w:ascii="仿宋_GB2312" w:hAnsi="仿宋_GB2312" w:eastAsia="仿宋_GB2312" w:cs="仿宋_GB2312"/>
                <w:sz w:val="24"/>
              </w:rPr>
              <w:t>A</w:t>
            </w:r>
            <w:r>
              <w:rPr>
                <w:rFonts w:hint="eastAsia" w:ascii="仿宋_GB2312" w:hAnsi="仿宋_GB2312" w:eastAsia="仿宋_GB2312" w:cs="仿宋_GB2312"/>
                <w:sz w:val="24"/>
              </w:rPr>
              <w:t>字（20</w:t>
            </w:r>
            <w:r>
              <w:rPr>
                <w:rFonts w:ascii="仿宋_GB2312" w:hAnsi="仿宋_GB2312" w:eastAsia="仿宋_GB2312" w:cs="仿宋_GB2312"/>
                <w:sz w:val="24"/>
              </w:rPr>
              <w:t>20</w:t>
            </w:r>
            <w:r>
              <w:rPr>
                <w:rFonts w:hint="eastAsia" w:ascii="仿宋_GB2312" w:hAnsi="仿宋_GB2312" w:eastAsia="仿宋_GB2312" w:cs="仿宋_GB2312"/>
                <w:sz w:val="24"/>
              </w:rPr>
              <w:t>）</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w:t>
            </w:r>
            <w:r>
              <w:rPr>
                <w:rFonts w:ascii="仿宋_GB2312" w:hAnsi="仿宋_GB2312" w:eastAsia="仿宋_GB2312" w:cs="仿宋_GB2312"/>
                <w:sz w:val="24"/>
              </w:rPr>
              <w:t>004</w:t>
            </w:r>
            <w:r>
              <w:rPr>
                <w:rFonts w:hint="eastAsia" w:ascii="仿宋_GB2312" w:hAnsi="仿宋_GB2312" w:eastAsia="仿宋_GB2312" w:cs="仿宋_GB2312"/>
                <w:sz w:val="24"/>
              </w:rPr>
              <w:t>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9000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9000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9000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350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体检费：50</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生活用品：400</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2"/>
                <w:szCs w:val="22"/>
              </w:rPr>
              <w:t>15980018605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3" w:hRule="exact"/>
          <w:jc w:val="center"/>
        </w:trPr>
        <w:tc>
          <w:tcPr>
            <w:tcW w:w="426" w:type="dxa"/>
            <w:vMerge w:val="continue"/>
            <w:vAlign w:val="center"/>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4</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阳光美尔奇幼儿园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安吉大道阳光</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美尔奇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住宅小区</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一级</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3</w:t>
            </w:r>
          </w:p>
          <w:p>
            <w:pPr>
              <w:widowControl/>
              <w:spacing w:line="240" w:lineRule="exact"/>
              <w:jc w:val="center"/>
              <w:rPr>
                <w:rFonts w:ascii="仿宋_GB2312" w:hAnsi="仿宋_GB2312" w:eastAsia="仿宋_GB2312" w:cs="仿宋_GB2312"/>
                <w:sz w:val="24"/>
              </w:rPr>
            </w:pP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厦梓西审字（2020）第JF02-058号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5225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4625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4625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350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体检费：50生活用品：650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体检费：50</w:t>
            </w:r>
          </w:p>
        </w:tc>
        <w:tc>
          <w:tcPr>
            <w:tcW w:w="1559" w:type="dxa"/>
            <w:vAlign w:val="center"/>
          </w:tcPr>
          <w:p>
            <w:pPr>
              <w:widowControl/>
              <w:spacing w:line="24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22680399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5</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南少林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国际幼儿园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洛江区万安街道万安路</w:t>
            </w:r>
            <w:r>
              <w:rPr>
                <w:rFonts w:ascii="仿宋_GB2312" w:hAnsi="仿宋_GB2312" w:eastAsia="仿宋_GB2312" w:cs="仿宋_GB2312"/>
                <w:sz w:val="24"/>
              </w:rPr>
              <w:t>1</w:t>
            </w:r>
            <w:r>
              <w:rPr>
                <w:rFonts w:hint="eastAsia" w:ascii="仿宋_GB2312" w:hAnsi="仿宋_GB2312" w:eastAsia="仿宋_GB2312" w:cs="仿宋_GB2312"/>
                <w:sz w:val="24"/>
              </w:rPr>
              <w:t>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1843" w:type="dxa"/>
            <w:vAlign w:val="center"/>
          </w:tcPr>
          <w:p>
            <w:pPr>
              <w:widowControl/>
              <w:spacing w:line="240" w:lineRule="exact"/>
              <w:jc w:val="center"/>
              <w:textAlignment w:val="baseline"/>
              <w:rPr>
                <w:rFonts w:ascii="仿宋_GB2312" w:hAnsi="仿宋_GB2312" w:eastAsia="仿宋_GB2312"/>
                <w:sz w:val="24"/>
              </w:rPr>
            </w:pPr>
            <w:r>
              <w:rPr>
                <w:rStyle w:val="4"/>
                <w:rFonts w:ascii="仿宋_GB2312" w:hAnsi="仿宋_GB2312" w:eastAsia="仿宋_GB2312"/>
                <w:sz w:val="24"/>
              </w:rPr>
              <w:t>闽宏友审Q字</w:t>
            </w:r>
            <w:r>
              <w:rPr>
                <w:rStyle w:val="4"/>
                <w:rFonts w:hint="eastAsia" w:ascii="仿宋_GB2312" w:hAnsi="仿宋_GB2312" w:eastAsia="仿宋_GB2312"/>
                <w:spacing w:val="-20"/>
                <w:sz w:val="24"/>
              </w:rPr>
              <w:t>（</w:t>
            </w:r>
            <w:r>
              <w:rPr>
                <w:rStyle w:val="4"/>
                <w:rFonts w:ascii="仿宋_GB2312" w:hAnsi="仿宋_GB2312" w:eastAsia="仿宋_GB2312"/>
                <w:spacing w:val="-20"/>
                <w:sz w:val="24"/>
              </w:rPr>
              <w:t>2020</w:t>
            </w:r>
            <w:r>
              <w:rPr>
                <w:rStyle w:val="4"/>
                <w:rFonts w:hint="eastAsia" w:ascii="仿宋_GB2312" w:hAnsi="仿宋_GB2312" w:eastAsia="仿宋_GB2312"/>
                <w:spacing w:val="-20"/>
                <w:sz w:val="24"/>
              </w:rPr>
              <w:t>）</w:t>
            </w:r>
            <w:r>
              <w:rPr>
                <w:rStyle w:val="4"/>
                <w:rFonts w:ascii="仿宋_GB2312" w:hAnsi="仿宋_GB2312" w:eastAsia="仿宋_GB2312"/>
                <w:spacing w:val="-20"/>
                <w:sz w:val="24"/>
              </w:rPr>
              <w:t>第006号</w:t>
            </w:r>
          </w:p>
        </w:tc>
        <w:tc>
          <w:tcPr>
            <w:tcW w:w="850" w:type="dxa"/>
            <w:vAlign w:val="center"/>
          </w:tcPr>
          <w:p>
            <w:pPr>
              <w:widowControl/>
              <w:spacing w:line="240" w:lineRule="exact"/>
              <w:jc w:val="center"/>
              <w:textAlignment w:val="baseline"/>
              <w:rPr>
                <w:rFonts w:ascii="仿宋_GB2312" w:hAnsi="仿宋_GB2312" w:eastAsia="仿宋_GB2312"/>
                <w:sz w:val="24"/>
              </w:rPr>
            </w:pPr>
            <w:r>
              <w:rPr>
                <w:rStyle w:val="4"/>
                <w:rFonts w:ascii="仿宋_GB2312" w:hAnsi="仿宋_GB2312" w:eastAsia="仿宋_GB2312"/>
                <w:sz w:val="24"/>
              </w:rPr>
              <w:t>4500</w:t>
            </w:r>
          </w:p>
        </w:tc>
        <w:tc>
          <w:tcPr>
            <w:tcW w:w="854" w:type="dxa"/>
            <w:vAlign w:val="center"/>
          </w:tcPr>
          <w:p>
            <w:pPr>
              <w:widowControl/>
              <w:spacing w:line="240" w:lineRule="exact"/>
              <w:jc w:val="center"/>
              <w:textAlignment w:val="baseline"/>
              <w:rPr>
                <w:rFonts w:ascii="仿宋_GB2312" w:hAnsi="仿宋_GB2312" w:eastAsia="仿宋_GB2312"/>
                <w:sz w:val="24"/>
              </w:rPr>
            </w:pPr>
            <w:r>
              <w:rPr>
                <w:rStyle w:val="4"/>
                <w:rFonts w:ascii="仿宋_GB2312" w:hAnsi="仿宋_GB2312" w:eastAsia="仿宋_GB2312"/>
                <w:sz w:val="24"/>
              </w:rPr>
              <w:t>4500</w:t>
            </w:r>
          </w:p>
        </w:tc>
        <w:tc>
          <w:tcPr>
            <w:tcW w:w="993" w:type="dxa"/>
            <w:vAlign w:val="center"/>
          </w:tcPr>
          <w:p>
            <w:pPr>
              <w:widowControl/>
              <w:spacing w:line="240" w:lineRule="exact"/>
              <w:jc w:val="center"/>
              <w:textAlignment w:val="baseline"/>
              <w:rPr>
                <w:rStyle w:val="4"/>
                <w:rFonts w:ascii="仿宋_GB2312" w:hAnsi="仿宋_GB2312" w:eastAsia="仿宋_GB2312"/>
                <w:sz w:val="24"/>
              </w:rPr>
            </w:pPr>
            <w:r>
              <w:rPr>
                <w:rStyle w:val="4"/>
                <w:rFonts w:hint="eastAsia" w:ascii="仿宋_GB2312" w:hAnsi="仿宋_GB2312" w:eastAsia="仿宋_GB2312"/>
                <w:sz w:val="24"/>
              </w:rPr>
              <w:t>4500</w:t>
            </w:r>
          </w:p>
        </w:tc>
        <w:tc>
          <w:tcPr>
            <w:tcW w:w="850" w:type="dxa"/>
            <w:vAlign w:val="center"/>
          </w:tcPr>
          <w:p>
            <w:pPr>
              <w:widowControl/>
              <w:spacing w:line="240" w:lineRule="exact"/>
              <w:jc w:val="center"/>
              <w:textAlignment w:val="baseline"/>
              <w:rPr>
                <w:rFonts w:ascii="仿宋_GB2312" w:hAnsi="仿宋_GB2312" w:eastAsia="仿宋_GB2312"/>
                <w:sz w:val="24"/>
              </w:rPr>
            </w:pPr>
            <w:r>
              <w:rPr>
                <w:rStyle w:val="4"/>
                <w:rFonts w:ascii="仿宋_GB2312" w:hAnsi="仿宋_GB2312" w:eastAsia="仿宋_GB2312"/>
                <w:sz w:val="24"/>
              </w:rPr>
              <w:t>330</w:t>
            </w:r>
          </w:p>
        </w:tc>
        <w:tc>
          <w:tcPr>
            <w:tcW w:w="1422" w:type="dxa"/>
            <w:vAlign w:val="center"/>
          </w:tcPr>
          <w:p>
            <w:pPr>
              <w:widowControl/>
              <w:spacing w:line="240" w:lineRule="exact"/>
              <w:jc w:val="center"/>
              <w:textAlignment w:val="baseline"/>
              <w:rPr>
                <w:rStyle w:val="4"/>
                <w:rFonts w:ascii="仿宋_GB2312" w:hAnsi="仿宋_GB2312" w:eastAsia="仿宋_GB2312"/>
                <w:sz w:val="24"/>
              </w:rPr>
            </w:pPr>
            <w:r>
              <w:rPr>
                <w:rStyle w:val="4"/>
                <w:rFonts w:hint="eastAsia" w:ascii="仿宋_GB2312" w:hAnsi="仿宋_GB2312" w:eastAsia="仿宋_GB2312"/>
                <w:sz w:val="24"/>
              </w:rPr>
              <w:t>体检</w:t>
            </w:r>
            <w:r>
              <w:rPr>
                <w:rStyle w:val="4"/>
                <w:rFonts w:ascii="仿宋_GB2312" w:hAnsi="仿宋_GB2312" w:eastAsia="仿宋_GB2312"/>
                <w:sz w:val="24"/>
              </w:rPr>
              <w:t>费：50</w:t>
            </w:r>
          </w:p>
          <w:p>
            <w:pPr>
              <w:widowControl/>
              <w:spacing w:line="240" w:lineRule="exact"/>
              <w:jc w:val="center"/>
              <w:textAlignment w:val="baseline"/>
              <w:rPr>
                <w:rFonts w:ascii="仿宋_GB2312" w:hAnsi="仿宋_GB2312" w:eastAsia="仿宋_GB2312"/>
                <w:sz w:val="24"/>
              </w:rPr>
            </w:pPr>
            <w:r>
              <w:rPr>
                <w:rStyle w:val="4"/>
                <w:rFonts w:ascii="仿宋_GB2312" w:hAnsi="仿宋_GB2312" w:eastAsia="仿宋_GB2312"/>
                <w:sz w:val="24"/>
              </w:rPr>
              <w:t>生活用品：250</w:t>
            </w:r>
          </w:p>
        </w:tc>
        <w:tc>
          <w:tcPr>
            <w:tcW w:w="1276" w:type="dxa"/>
            <w:vAlign w:val="center"/>
          </w:tcPr>
          <w:p>
            <w:pPr>
              <w:widowControl/>
              <w:spacing w:line="240" w:lineRule="exact"/>
              <w:jc w:val="center"/>
              <w:textAlignment w:val="baseline"/>
              <w:rPr>
                <w:rStyle w:val="4"/>
                <w:rFonts w:ascii="仿宋_GB2312" w:hAnsi="仿宋_GB2312" w:eastAsia="仿宋_GB2312"/>
                <w:sz w:val="24"/>
              </w:rPr>
            </w:pPr>
            <w:r>
              <w:rPr>
                <w:rStyle w:val="4"/>
                <w:rFonts w:hint="eastAsia" w:ascii="仿宋_GB2312" w:hAnsi="仿宋_GB2312" w:eastAsia="仿宋_GB2312"/>
                <w:sz w:val="24"/>
              </w:rPr>
              <w:t>体检</w:t>
            </w:r>
            <w:r>
              <w:rPr>
                <w:rStyle w:val="4"/>
                <w:rFonts w:ascii="仿宋_GB2312" w:hAnsi="仿宋_GB2312" w:eastAsia="仿宋_GB2312"/>
                <w:sz w:val="24"/>
              </w:rPr>
              <w:t>费：50</w:t>
            </w:r>
          </w:p>
          <w:p>
            <w:pPr>
              <w:widowControl/>
              <w:spacing w:line="240" w:lineRule="exact"/>
              <w:jc w:val="center"/>
              <w:textAlignment w:val="baseline"/>
              <w:rPr>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22650001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6</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童昕艺术</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洛江区万安街道万兴街</w:t>
            </w:r>
            <w:r>
              <w:rPr>
                <w:rFonts w:ascii="仿宋_GB2312" w:hAnsi="仿宋_GB2312" w:eastAsia="仿宋_GB2312" w:cs="仿宋_GB2312"/>
                <w:sz w:val="24"/>
              </w:rPr>
              <w:t>2</w:t>
            </w:r>
            <w:r>
              <w:rPr>
                <w:rFonts w:hint="eastAsia" w:ascii="仿宋_GB2312" w:hAnsi="仿宋_GB2312" w:eastAsia="仿宋_GB2312" w:cs="仿宋_GB2312"/>
                <w:sz w:val="24"/>
              </w:rPr>
              <w:t>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闽金珑审字（2020）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第ST027号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6450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5450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5450</w:t>
            </w:r>
          </w:p>
        </w:tc>
        <w:tc>
          <w:tcPr>
            <w:tcW w:w="850"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300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w:t>
            </w:r>
            <w:r>
              <w:rPr>
                <w:rFonts w:ascii="仿宋_GB2312" w:hAnsi="仿宋_GB2312" w:eastAsia="仿宋_GB2312" w:cs="仿宋_GB2312"/>
                <w:sz w:val="24"/>
              </w:rPr>
              <w:t>50</w:t>
            </w:r>
            <w:r>
              <w:rPr>
                <w:rFonts w:ascii="仿宋_GB2312" w:hAnsi="仿宋_GB2312" w:eastAsia="仿宋_GB2312" w:cs="仿宋_GB2312"/>
                <w:sz w:val="24"/>
              </w:rPr>
              <w:br w:type="textWrapping"/>
            </w:r>
            <w:r>
              <w:rPr>
                <w:rFonts w:hint="eastAsia" w:ascii="仿宋_GB2312" w:hAnsi="仿宋_GB2312" w:eastAsia="仿宋_GB2312" w:cs="仿宋_GB2312"/>
                <w:sz w:val="24"/>
              </w:rPr>
              <w:t>生活用品：</w:t>
            </w:r>
            <w:r>
              <w:rPr>
                <w:rFonts w:ascii="仿宋_GB2312" w:hAnsi="仿宋_GB2312" w:eastAsia="仿宋_GB2312" w:cs="仿宋_GB2312"/>
                <w:sz w:val="24"/>
              </w:rPr>
              <w:t>380</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18859913722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7</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万安红星</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万安街道塘西</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工业区</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厦文舜信审（2020）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第QA36号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w:t>
            </w:r>
            <w:r>
              <w:rPr>
                <w:rFonts w:ascii="仿宋_GB2312" w:hAnsi="仿宋_GB2312" w:eastAsia="仿宋_GB2312" w:cs="仿宋_GB2312"/>
                <w:sz w:val="24"/>
              </w:rPr>
              <w:t>150</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15559585326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8</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信和幼儿园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万安街道安达路</w:t>
            </w:r>
          </w:p>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市级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ascii="仿宋_GB2312" w:hAnsi="仿宋_GB2312" w:eastAsia="仿宋_GB2312" w:cs="仿宋_GB2312"/>
                <w:sz w:val="24"/>
              </w:rPr>
              <w:t>5</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泉志协会所审字（2019）054号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8550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7550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7550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278</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体检费：50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生活用品：650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2988177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19</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嘉华</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万安街道五金机电城125号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许可证未满1年</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尚未审计</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5775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5775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5775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体检费：50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生活用品：650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22867987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restart"/>
          </w:tcPr>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双阳街道</w:t>
            </w: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20</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洛江区双阳中心幼儿园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洛江区双阳街道阳山社区4区48号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省级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rPr>
                <w:rFonts w:ascii="仿宋_GB2312" w:hAnsi="仿宋_GB2312" w:eastAsia="仿宋_GB2312" w:cs="仿宋_GB2312"/>
                <w:sz w:val="24"/>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2475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2160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2160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264</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22061149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21</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洛江区双阳中心幼儿园阳江分园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洛江区双阳街道阳山社区4区48号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rPr>
                <w:rFonts w:ascii="仿宋_GB2312" w:hAnsi="仿宋_GB2312" w:eastAsia="仿宋_GB2312" w:cs="仿宋_GB2312"/>
                <w:sz w:val="24"/>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264</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22061149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22</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洛江区双阳第二中心幼儿园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洛江区双阳街道前洋社区</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43" w:type="dxa"/>
            <w:vAlign w:val="center"/>
          </w:tcPr>
          <w:p>
            <w:pPr>
              <w:widowControl/>
              <w:spacing w:line="240" w:lineRule="exact"/>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泉洛发改(2019)</w:t>
            </w:r>
          </w:p>
          <w:p>
            <w:pPr>
              <w:widowControl/>
              <w:spacing w:line="240" w:lineRule="exact"/>
              <w:jc w:val="center"/>
              <w:rPr>
                <w:rFonts w:ascii="仿宋_GB2312" w:hAnsi="仿宋_GB2312" w:eastAsia="仿宋_GB2312" w:cs="仿宋_GB2312"/>
                <w:sz w:val="24"/>
              </w:rPr>
            </w:pPr>
            <w:r>
              <w:rPr>
                <w:rFonts w:hint="eastAsia" w:ascii="仿宋_GB2312" w:hAnsi="宋体" w:eastAsia="仿宋_GB2312" w:cs="仿宋_GB2312"/>
                <w:color w:val="000000"/>
                <w:kern w:val="0"/>
                <w:sz w:val="22"/>
                <w:szCs w:val="22"/>
              </w:rPr>
              <w:t>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1260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28000702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6"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23</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洛江区双阳阳光幼儿园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洛江区双阳祥光花苑五期3#—5#楼</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第2层</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一级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2800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2800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2800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178</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13799547676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24</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洛江区双阳新苗幼儿园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双阳新南宇祥大厦二楼</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第143号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160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生活用品：190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13850778895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25</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双阳童梦</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双阳街道阳山社区侨心街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一号店</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第128号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生活用品：120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13305085503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26</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双阳花园城</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洛江区双阳街道阳光南路与307省道</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交叉路口</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第024号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2245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生活用品：190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18150939797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27</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双阳新峰</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新峰新村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泉联诚会审计</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第129号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生活用品：140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18959898183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28</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双阳新阳光</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洛江区双阳街道前洋社区董厝74号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p>
            <w:pPr>
              <w:widowControl/>
              <w:spacing w:line="240" w:lineRule="exact"/>
              <w:jc w:val="center"/>
              <w:rPr>
                <w:rFonts w:ascii="仿宋_GB2312" w:hAnsi="仿宋_GB2312" w:eastAsia="仿宋_GB2312" w:cs="仿宋_GB2312"/>
                <w:sz w:val="24"/>
              </w:rPr>
            </w:pP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第146号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156</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生活用品：200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sz w:val="22"/>
              </w:rPr>
              <w:t>13799547676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29</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双阳贝迪红树林幼儿园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洛江区双阳街道阳朋路3号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闽中惠双桥审字（2020）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第104号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2645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2645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sz w:val="22"/>
              </w:rPr>
              <w:t>17359983333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restart"/>
          </w:tcPr>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河市镇</w:t>
            </w: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30</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洛江河市中心幼儿园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炉田村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玉泉街</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区级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1845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1575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22037869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31</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第二中心</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洛江区河市镇新镇区河府路</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22037869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2"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32</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第二中心</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小学附属</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霞溪村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1260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22861938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33</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梧宅小学</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附属幼儿园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梧宅村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1260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34</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河市   </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蓓佳幼儿园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玉泉街</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第035号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160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13599746567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35</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河市宝乐</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霞溪村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下倪</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第006号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2580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160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13799866392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36</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河市小天使幼儿园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霞溪宫口自然村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第132号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2435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2435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2435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170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体检费：100    生活用品：30  </w:t>
            </w: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13665919752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37</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     红树林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河市镇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炉田村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红树林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泉方正审（2020）218号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2180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2160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2160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体检费：100    生活用品：30  </w:t>
            </w:r>
          </w:p>
        </w:tc>
        <w:tc>
          <w:tcPr>
            <w:tcW w:w="1276" w:type="dxa"/>
            <w:vAlign w:val="center"/>
          </w:tcPr>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15377963226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38</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     立达幼儿园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洛江区河市镇庄田大队</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下庄村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158号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闽中惠双桥审字（2020）第094号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2070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1950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1950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体检费：100    生活用品：30  </w:t>
            </w: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15905050699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39</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白洋华优幼儿园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洛江区河市镇白洋村原老年活动中心</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闽中惠双桥审字（2020）第137号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2280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2280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2280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体检费：100    生活用品：40  </w:t>
            </w: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p>
            <w:pPr>
              <w:widowControl/>
              <w:spacing w:line="240" w:lineRule="exact"/>
              <w:jc w:val="center"/>
              <w:rPr>
                <w:rFonts w:ascii="仿宋_GB2312" w:hAnsi="仿宋_GB2312" w:eastAsia="仿宋_GB2312" w:cs="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13505940595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restart"/>
          </w:tcPr>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hint="eastAsia" w:ascii="仿宋_GB2312" w:hAnsi="宋体" w:eastAsia="仿宋_GB2312" w:cs="仿宋_GB2312"/>
                <w:color w:val="000000"/>
                <w:sz w:val="22"/>
                <w:szCs w:val="22"/>
                <w:lang w:eastAsia="zh-CN"/>
              </w:rPr>
            </w:pPr>
          </w:p>
          <w:p>
            <w:pPr>
              <w:widowControl/>
              <w:spacing w:line="240" w:lineRule="exact"/>
              <w:jc w:val="center"/>
              <w:rPr>
                <w:rFonts w:hint="eastAsia" w:ascii="仿宋_GB2312" w:hAnsi="宋体" w:eastAsia="仿宋_GB2312" w:cs="仿宋_GB2312"/>
                <w:color w:val="000000"/>
                <w:sz w:val="22"/>
                <w:szCs w:val="22"/>
                <w:lang w:eastAsia="zh-CN"/>
              </w:rPr>
            </w:pPr>
          </w:p>
          <w:p>
            <w:pPr>
              <w:widowControl/>
              <w:spacing w:line="240" w:lineRule="exact"/>
              <w:jc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马甲镇</w:t>
            </w: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马甲镇</w:t>
            </w: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40</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三新幼儿园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洛江区马甲镇新建村大埔</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泉联诚会审字（2020）第002号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生活用品：210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1537570615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41</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       小太阳</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溪北村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厦怡嘉顺内检字（2020）第Z001号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生活用品：170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13850799518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42</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祯圆幼儿园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马甲镇杏川村下厝</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泉联成会审字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第009号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生活用品：210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13559621878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43</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春蕾幼儿园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马甲镇就南村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泉联成会审字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第008号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生活用品：200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13905983193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44</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洛江区童恩幼儿园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马甲大厅铺工业区</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泉联成会审字（2020）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第026号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15959523973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45</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凯星幼儿园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永安村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 025 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生活用品：250</w:t>
            </w:r>
          </w:p>
        </w:tc>
        <w:tc>
          <w:tcPr>
            <w:tcW w:w="1276" w:type="dxa"/>
            <w:vAlign w:val="center"/>
          </w:tcPr>
          <w:p>
            <w:pPr>
              <w:widowControl/>
              <w:spacing w:line="240" w:lineRule="exact"/>
              <w:jc w:val="center"/>
              <w:rPr>
                <w:rFonts w:ascii="仿宋_GB2312" w:hAnsi="仿宋_GB2312" w:eastAsia="仿宋_GB2312" w:cs="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13506006656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46</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博威幼儿园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马甲镇潘内村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泉联诚会审字（2020）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第001号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2390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生活用品：210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Fonts w:ascii="仿宋_GB2312" w:hAnsi="仿宋_GB2312" w:eastAsia="仿宋_GB2312" w:cs="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13505947410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47</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洛江区仰恩附属幼儿园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洛江区马甲镇</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泉名会所专审IV</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（2020）29号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p>
            <w:pPr>
              <w:widowControl/>
              <w:spacing w:line="240" w:lineRule="exact"/>
              <w:jc w:val="both"/>
              <w:rPr>
                <w:rStyle w:val="4"/>
                <w:rFonts w:ascii="仿宋_GB2312" w:hAnsi="仿宋_GB2312" w:eastAsia="仿宋_GB2312"/>
                <w:sz w:val="24"/>
              </w:rPr>
            </w:pPr>
            <w:r>
              <w:rPr>
                <w:rStyle w:val="4"/>
                <w:rFonts w:hint="eastAsia" w:ascii="仿宋_GB2312" w:hAnsi="仿宋_GB2312" w:eastAsia="仿宋_GB2312"/>
                <w:sz w:val="24"/>
              </w:rPr>
              <w:t>生活用品:30</w:t>
            </w:r>
          </w:p>
          <w:p>
            <w:pPr>
              <w:widowControl/>
              <w:spacing w:line="240" w:lineRule="exact"/>
              <w:jc w:val="center"/>
              <w:rPr>
                <w:rStyle w:val="4"/>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13720851891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48</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小艺才</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马甲镇溪东村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中丰华盈内审字[2020]第FX03－018号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生活用品：300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生活用品：60</w:t>
            </w:r>
          </w:p>
          <w:p>
            <w:pPr>
              <w:widowControl/>
              <w:spacing w:line="240" w:lineRule="exact"/>
              <w:jc w:val="center"/>
              <w:rPr>
                <w:rStyle w:val="4"/>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13615912908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4"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49</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马甲第二</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中心幼儿园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马甲镇杏川村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区级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生活用品：35</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p>
            <w:pPr>
              <w:widowControl/>
              <w:spacing w:line="240" w:lineRule="exact"/>
              <w:jc w:val="center"/>
              <w:rPr>
                <w:rStyle w:val="4"/>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13365978008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9"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50</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洛江区马甲意绥中心幼儿园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马甲街</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区级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1845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1575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生活用品：35</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p>
            <w:pPr>
              <w:widowControl/>
              <w:spacing w:line="240" w:lineRule="exact"/>
              <w:jc w:val="center"/>
              <w:rPr>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22282775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6" w:type="dxa"/>
            <w:vMerge w:val="restart"/>
          </w:tcPr>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p>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罗溪镇</w:t>
            </w: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51</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罗溪奕聪</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中心</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三角泳</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市级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2070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2070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伙食：110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点心：70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生活用品：40</w:t>
            </w:r>
          </w:p>
        </w:tc>
        <w:tc>
          <w:tcPr>
            <w:tcW w:w="1276" w:type="dxa"/>
            <w:vAlign w:val="center"/>
          </w:tcPr>
          <w:p>
            <w:pPr>
              <w:widowControl/>
              <w:spacing w:line="240" w:lineRule="exact"/>
              <w:jc w:val="center"/>
              <w:rPr>
                <w:rStyle w:val="4"/>
                <w:rFonts w:ascii="仿宋_GB2312" w:hAnsi="仿宋_GB2312" w:eastAsia="仿宋_GB2312"/>
                <w:sz w:val="24"/>
              </w:rPr>
            </w:pPr>
            <w:r>
              <w:rPr>
                <w:rFonts w:hint="eastAsia" w:ascii="仿宋_GB2312" w:hAnsi="仿宋_GB2312" w:eastAsia="仿宋_GB2312" w:cs="仿宋_GB2312"/>
                <w:sz w:val="24"/>
              </w:rPr>
              <w:t>体检费：20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13959923293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2"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52</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罗溪奕聪第二中心幼儿园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罗溪镇柏山村</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区级</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示范</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1845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生活用品：35</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p>
            <w:pPr>
              <w:widowControl/>
              <w:spacing w:line="240" w:lineRule="exact"/>
              <w:jc w:val="center"/>
              <w:rPr>
                <w:rStyle w:val="4"/>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18006995560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2"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53</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育才幼儿园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罗溪镇柏山村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153号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福彬圣审字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FB-175号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1905</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1905</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1905</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158</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生活用品：150</w:t>
            </w:r>
          </w:p>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13055805958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2" w:hRule="exact"/>
          <w:jc w:val="center"/>
        </w:trPr>
        <w:tc>
          <w:tcPr>
            <w:tcW w:w="426" w:type="dxa"/>
            <w:vMerge w:val="continue"/>
          </w:tcPr>
          <w:p>
            <w:pPr>
              <w:widowControl/>
              <w:spacing w:line="240" w:lineRule="exact"/>
              <w:jc w:val="center"/>
              <w:rPr>
                <w:rFonts w:ascii="仿宋_GB2312" w:hAnsi="宋体" w:eastAsia="仿宋_GB2312" w:cs="仿宋_GB2312"/>
                <w:color w:val="000000"/>
                <w:sz w:val="22"/>
                <w:szCs w:val="22"/>
              </w:rPr>
            </w:pP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54</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小童星</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罗溪镇</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双溪村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洋顶</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民办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泉联诚会</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（2020）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审字第</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003号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2000</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422"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体检费：100</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生活用品：200</w:t>
            </w:r>
          </w:p>
          <w:p>
            <w:pPr>
              <w:widowControl/>
              <w:spacing w:line="240" w:lineRule="exact"/>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r>
              <w:rPr>
                <w:rStyle w:val="4"/>
                <w:rFonts w:hint="eastAsia" w:ascii="仿宋_GB2312" w:hAnsi="仿宋_GB2312" w:eastAsia="仿宋_GB2312"/>
                <w:sz w:val="24"/>
              </w:rPr>
              <w:t>体检</w:t>
            </w:r>
            <w:r>
              <w:rPr>
                <w:rFonts w:hint="eastAsia" w:ascii="仿宋_GB2312" w:hAnsi="仿宋_GB2312" w:eastAsia="仿宋_GB2312" w:cs="仿宋_GB2312"/>
                <w:sz w:val="24"/>
              </w:rPr>
              <w:t>费:</w:t>
            </w:r>
            <w:r>
              <w:rPr>
                <w:rStyle w:val="4"/>
                <w:rFonts w:hint="eastAsia" w:ascii="仿宋_GB2312" w:hAnsi="仿宋_GB2312" w:eastAsia="仿宋_GB2312"/>
                <w:sz w:val="24"/>
              </w:rPr>
              <w:t>20</w:t>
            </w: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13505995526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7" w:hRule="exact"/>
          <w:jc w:val="center"/>
        </w:trPr>
        <w:tc>
          <w:tcPr>
            <w:tcW w:w="426" w:type="dxa"/>
          </w:tcPr>
          <w:p>
            <w:pPr>
              <w:widowControl/>
              <w:spacing w:line="240" w:lineRule="exact"/>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虹山乡</w:t>
            </w:r>
          </w:p>
        </w:tc>
        <w:tc>
          <w:tcPr>
            <w:tcW w:w="299" w:type="dxa"/>
            <w:vAlign w:val="center"/>
          </w:tcPr>
          <w:p>
            <w:pPr>
              <w:tabs>
                <w:tab w:val="left" w:pos="204"/>
              </w:tabs>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55</w:t>
            </w:r>
          </w:p>
        </w:tc>
        <w:tc>
          <w:tcPr>
            <w:tcW w:w="137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虹山中心</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幼儿园</w:t>
            </w:r>
          </w:p>
        </w:tc>
        <w:tc>
          <w:tcPr>
            <w:tcW w:w="115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洛江区</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虹山乡</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虹山村</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农民街</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13号</w:t>
            </w:r>
          </w:p>
        </w:tc>
        <w:tc>
          <w:tcPr>
            <w:tcW w:w="623" w:type="dxa"/>
            <w:vAlign w:val="center"/>
          </w:tcPr>
          <w:p>
            <w:pPr>
              <w:spacing w:line="24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公办</w:t>
            </w:r>
          </w:p>
        </w:tc>
        <w:tc>
          <w:tcPr>
            <w:tcW w:w="775"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94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70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泉洛发改</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（2019）45号</w:t>
            </w:r>
          </w:p>
        </w:tc>
        <w:tc>
          <w:tcPr>
            <w:tcW w:w="850"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日托：</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简托：</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1350</w:t>
            </w:r>
          </w:p>
        </w:tc>
        <w:tc>
          <w:tcPr>
            <w:tcW w:w="854"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日托：</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简托：</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1350</w:t>
            </w:r>
          </w:p>
        </w:tc>
        <w:tc>
          <w:tcPr>
            <w:tcW w:w="993"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日托：</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1485</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简托：</w:t>
            </w:r>
          </w:p>
          <w:p>
            <w:pPr>
              <w:widowControl/>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1350</w:t>
            </w:r>
          </w:p>
        </w:tc>
        <w:tc>
          <w:tcPr>
            <w:tcW w:w="850" w:type="dxa"/>
            <w:vAlign w:val="center"/>
          </w:tcPr>
          <w:p>
            <w:pPr>
              <w:widowControl/>
              <w:spacing w:line="2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日托：</w:t>
            </w:r>
            <w:r>
              <w:rPr>
                <w:rFonts w:ascii="仿宋_GB2312" w:hAnsi="仿宋_GB2312" w:eastAsia="仿宋_GB2312" w:cs="仿宋_GB2312"/>
                <w:kern w:val="0"/>
                <w:sz w:val="24"/>
              </w:rPr>
              <w:t>137.78</w:t>
            </w:r>
          </w:p>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简托：</w:t>
            </w:r>
            <w:r>
              <w:rPr>
                <w:rFonts w:ascii="仿宋_GB2312" w:hAnsi="仿宋_GB2312" w:eastAsia="仿宋_GB2312" w:cs="仿宋_GB2312"/>
                <w:kern w:val="0"/>
                <w:sz w:val="24"/>
              </w:rPr>
              <w:t>26.7</w:t>
            </w:r>
          </w:p>
        </w:tc>
        <w:tc>
          <w:tcPr>
            <w:tcW w:w="1422" w:type="dxa"/>
            <w:vAlign w:val="center"/>
          </w:tcPr>
          <w:p>
            <w:pPr>
              <w:widowControl/>
              <w:spacing w:line="240" w:lineRule="exact"/>
              <w:jc w:val="center"/>
              <w:rPr>
                <w:rFonts w:ascii="仿宋_GB2312" w:hAnsi="仿宋_GB2312" w:eastAsia="仿宋_GB2312" w:cs="仿宋_GB2312"/>
                <w:sz w:val="24"/>
              </w:rPr>
            </w:pPr>
          </w:p>
        </w:tc>
        <w:tc>
          <w:tcPr>
            <w:tcW w:w="1276" w:type="dxa"/>
            <w:vAlign w:val="center"/>
          </w:tcPr>
          <w:p>
            <w:pPr>
              <w:widowControl/>
              <w:spacing w:line="240" w:lineRule="exact"/>
              <w:jc w:val="center"/>
              <w:rPr>
                <w:rStyle w:val="4"/>
                <w:rFonts w:ascii="仿宋_GB2312" w:hAnsi="仿宋_GB2312" w:eastAsia="仿宋_GB2312"/>
                <w:sz w:val="24"/>
              </w:rPr>
            </w:pPr>
          </w:p>
        </w:tc>
        <w:tc>
          <w:tcPr>
            <w:tcW w:w="1559" w:type="dxa"/>
            <w:vAlign w:val="center"/>
          </w:tcPr>
          <w:p>
            <w:pPr>
              <w:widowControl/>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22078979</w:t>
            </w:r>
          </w:p>
        </w:tc>
      </w:tr>
    </w:tbl>
    <w:p>
      <w:pPr>
        <w:spacing w:line="320" w:lineRule="exact"/>
        <w:ind w:right="-519" w:rightChars="-247"/>
        <w:rPr>
          <w:rFonts w:ascii="楷体_GB2312" w:hAnsi="楷体_GB2312" w:eastAsia="楷体_GB2312" w:cs="楷体_GB2312"/>
          <w:szCs w:val="21"/>
        </w:rPr>
      </w:pPr>
      <w:r>
        <w:rPr>
          <w:rFonts w:hint="eastAsia" w:ascii="楷体_GB2312" w:hAnsi="楷体_GB2312" w:eastAsia="楷体_GB2312" w:cs="楷体_GB2312"/>
          <w:szCs w:val="21"/>
        </w:rPr>
        <w:t>说明：</w:t>
      </w:r>
      <w:r>
        <w:rPr>
          <w:rFonts w:ascii="楷体_GB2312" w:hAnsi="楷体_GB2312" w:eastAsia="楷体_GB2312" w:cs="楷体_GB2312"/>
          <w:szCs w:val="21"/>
        </w:rPr>
        <w:t>1.</w:t>
      </w:r>
      <w:r>
        <w:rPr>
          <w:rFonts w:hint="eastAsia" w:ascii="楷体_GB2312" w:hAnsi="楷体_GB2312" w:eastAsia="楷体_GB2312" w:cs="楷体_GB2312"/>
          <w:szCs w:val="21"/>
        </w:rPr>
        <w:t>办园性质指公办、集体办或民办等。</w:t>
      </w:r>
      <w:r>
        <w:rPr>
          <w:rFonts w:ascii="楷体_GB2312" w:hAnsi="楷体_GB2312" w:eastAsia="楷体_GB2312" w:cs="楷体_GB2312"/>
          <w:szCs w:val="21"/>
        </w:rPr>
        <w:t xml:space="preserve">           </w:t>
      </w:r>
    </w:p>
    <w:p>
      <w:pPr>
        <w:spacing w:line="320" w:lineRule="exact"/>
        <w:ind w:right="-519" w:rightChars="-247" w:firstLine="630" w:firstLineChars="300"/>
        <w:rPr>
          <w:rFonts w:ascii="楷体_GB2312" w:hAnsi="楷体_GB2312" w:eastAsia="楷体_GB2312" w:cs="楷体_GB2312"/>
          <w:szCs w:val="21"/>
        </w:rPr>
      </w:pPr>
      <w:r>
        <w:rPr>
          <w:rFonts w:ascii="楷体_GB2312" w:hAnsi="楷体_GB2312" w:eastAsia="楷体_GB2312" w:cs="楷体_GB2312"/>
          <w:szCs w:val="21"/>
        </w:rPr>
        <w:t>2.</w:t>
      </w:r>
      <w:r>
        <w:rPr>
          <w:rFonts w:hint="eastAsia" w:ascii="楷体_GB2312" w:hAnsi="楷体_GB2312" w:eastAsia="楷体_GB2312" w:cs="楷体_GB2312"/>
          <w:szCs w:val="21"/>
        </w:rPr>
        <w:t>普惠性幼儿园包含三个类型：一是公办幼儿园；二是集体或单位举办的公办性质幼儿园；三是提供普惠性服务的民办幼儿园。</w:t>
      </w:r>
      <w:r>
        <w:rPr>
          <w:rFonts w:ascii="楷体_GB2312" w:hAnsi="楷体_GB2312" w:eastAsia="楷体_GB2312" w:cs="楷体_GB2312"/>
          <w:szCs w:val="21"/>
        </w:rPr>
        <w:t xml:space="preserve">      </w:t>
      </w:r>
    </w:p>
    <w:p>
      <w:pPr>
        <w:spacing w:line="320" w:lineRule="exact"/>
        <w:ind w:right="-519" w:rightChars="-247" w:firstLine="630" w:firstLineChars="300"/>
        <w:rPr>
          <w:rFonts w:ascii="黑体" w:hAnsi="黑体" w:eastAsia="黑体" w:cs="黑体"/>
          <w:sz w:val="32"/>
          <w:szCs w:val="32"/>
        </w:rPr>
      </w:pPr>
      <w:r>
        <w:rPr>
          <w:rFonts w:ascii="楷体_GB2312" w:hAnsi="楷体_GB2312" w:eastAsia="楷体_GB2312" w:cs="楷体_GB2312"/>
          <w:szCs w:val="21"/>
        </w:rPr>
        <w:t>3.</w:t>
      </w:r>
      <w:r>
        <w:rPr>
          <w:rFonts w:hint="eastAsia" w:ascii="楷体_GB2312" w:hAnsi="楷体_GB2312" w:eastAsia="楷体_GB2312" w:cs="楷体_GB2312"/>
          <w:szCs w:val="21"/>
        </w:rPr>
        <w:t>幼儿园等级指县级以上示范幼儿园或经县级教育行政部门等级评估认定的普惠性民办幼儿园。</w:t>
      </w:r>
    </w:p>
    <w:p>
      <w:pPr>
        <w:spacing w:line="300" w:lineRule="atLeast"/>
        <w:ind w:right="-519" w:rightChars="-247"/>
        <w:rPr>
          <w:rFonts w:ascii="黑体" w:hAnsi="黑体" w:eastAsia="黑体" w:cs="黑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F5AFD"/>
    <w:rsid w:val="261F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2020-07-01T01:04:00Z</dcterms:created>
  <dc:creator>小霞</dc:creator>
  <cp:lastModifiedBy>小霞</cp:lastModifiedBy>
  <dcterms:modified xsi:type="dcterms:W3CDTF">2020-07-01T01:04:58Z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