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方正小标宋_GBK" w:hAnsi="方正小标宋_GBK" w:eastAsia="方正小标宋_GBK"/>
          <w:b w:val="0"/>
          <w:bCs w:val="0"/>
          <w:sz w:val="30"/>
          <w:lang w:val="en"/>
        </w:rPr>
      </w:pPr>
      <w:bookmarkStart w:id="0" w:name="_GoBack"/>
      <w:r>
        <w:rPr>
          <w:rFonts w:hint="eastAsia" w:ascii="方正小标宋_GBK" w:hAnsi="方正小标宋_GBK" w:eastAsia="方正小标宋_GBK"/>
          <w:b w:val="0"/>
          <w:bCs w:val="0"/>
          <w:sz w:val="30"/>
          <w:lang w:val="en" w:eastAsia="zh-CN"/>
        </w:rPr>
        <w:t>洛江区</w:t>
      </w:r>
      <w:r>
        <w:rPr>
          <w:rFonts w:hint="eastAsia" w:ascii="方正小标宋_GBK" w:hAnsi="方正小标宋_GBK" w:eastAsia="方正小标宋_GBK"/>
          <w:b w:val="0"/>
          <w:bCs w:val="0"/>
          <w:sz w:val="30"/>
        </w:rPr>
        <w:t>社会救助领域基层政务公开标准目录</w:t>
      </w:r>
      <w:r>
        <w:rPr>
          <w:rFonts w:hint="default" w:ascii="方正小标宋_GBK" w:hAnsi="方正小标宋_GBK" w:eastAsia="方正小标宋_GBK"/>
          <w:b w:val="0"/>
          <w:bCs w:val="0"/>
          <w:sz w:val="30"/>
          <w:lang w:val="en"/>
        </w:rPr>
        <w:t>（2024年修订版）</w:t>
      </w:r>
    </w:p>
    <w:bookmarkEnd w:id="0"/>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eastAsia="zh-CN"/>
              </w:rPr>
              <w:t>区</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《社会救助暂行办法》（国务院令第649号）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 xml:space="preserve"> 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监督</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检查</w:t>
            </w:r>
          </w:p>
        </w:tc>
        <w:tc>
          <w:tcPr>
            <w:tcW w:w="216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社会救助投诉举报电话</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《国务院关于进一步加强和改进最低生活保障工作的意见》（国发〔2012〕45号）、民政部关于印发《最低生活保障审核确认办法》的通知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民发〔2021〕57号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、福建省民政厅关于印发《福建省最低生活保障工作规范》的通知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闽民救〔2021〕128号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《国务院关于进一步加强和改进最低生活保障工作的意见》（国发〔2012〕45号）、民政部关于印发《最低生活保障审核确认办法》的通知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民发〔2021〕57号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、福建省民政厅关于印发《福建省最低生活保障工作规范》的通知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闽民救〔2021〕128号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《国务院关于进一步加强和改进最低生活保障工作的意见》（国发〔2012〕45号）、民政部关于印发《最低生活保障审核确认办法》的通知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民发〔2021〕57号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、福建省民政厅关于印发《福建省最低生活保障工作规范》的通知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闽民救〔2021〕128号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各地相关政策法规文件</w:t>
            </w:r>
          </w:p>
        </w:tc>
        <w:tc>
          <w:tcPr>
            <w:tcW w:w="1440" w:type="dxa"/>
            <w:noWrap w:val="0"/>
            <w:vAlign w:val="center"/>
          </w:tcPr>
          <w:p>
            <w:pPr>
              <w:keepNext w:val="0"/>
              <w:keepLines w:val="0"/>
              <w:widowControl/>
              <w:suppressLineNumbers w:val="0"/>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r>
              <w:rPr>
                <w:rFonts w:hint="eastAsia" w:ascii="仿宋_GB2312" w:hAnsi="宋体" w:eastAsia="仿宋_GB2312"/>
                <w:color w:val="000000"/>
                <w:sz w:val="18"/>
                <w:szCs w:val="18"/>
                <w:lang w:val="en-US" w:eastAsia="zh-CN"/>
              </w:rPr>
              <w:t>公示期为7天</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w:t>
            </w:r>
            <w:r>
              <w:rPr>
                <w:rFonts w:hint="eastAsia" w:ascii="仿宋_GB2312" w:hAnsi="宋体" w:eastAsia="仿宋_GB2312"/>
                <w:color w:val="000000"/>
                <w:sz w:val="18"/>
                <w:szCs w:val="18"/>
                <w:lang w:eastAsia="zh-CN"/>
              </w:rPr>
              <w:t>核确认</w:t>
            </w:r>
            <w:r>
              <w:rPr>
                <w:rFonts w:hint="eastAsia" w:ascii="仿宋_GB2312" w:hAnsi="宋体" w:eastAsia="仿宋_GB2312"/>
                <w:color w:val="000000"/>
                <w:sz w:val="18"/>
                <w:szCs w:val="18"/>
              </w:rPr>
              <w:t xml:space="preserve">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《国务院关于进一步加强和改进最低生活保障工作的意见》（国发〔2012〕45号）、民政部关于印发《最低生活保障审核确认办法》的通知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民发〔2021〕57号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、福建省民政厅关于印发《福建省最低生活保障工作规范》的通知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闽民救〔2021〕128号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国发〔2016〕14号）、民政部关于贯彻落实《国务院关于进一步健全特困人员救助供养制度的意见》的通知（民发〔2016〕115号）、民政部关于印发《特困人员认定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民发〔2021〕43号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福建省人民政府关于进一步健全特困人员救助供养制度的实施意见</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闽政〔2016〕42 号</w:t>
            </w:r>
            <w:r>
              <w:rPr>
                <w:rFonts w:hint="eastAsia" w:ascii="仿宋_GB2312" w:hAnsi="宋体" w:eastAsia="仿宋_GB2312"/>
                <w:color w:val="000000"/>
                <w:sz w:val="18"/>
                <w:szCs w:val="18"/>
                <w:lang w:eastAsia="zh-CN"/>
              </w:rPr>
              <w:t>）、福建省民政厅关于印发《福建省特困人员认定办法》的通知（闽民救〔2021〕127号）、《泉州市人民政府办公室关于进一步健全特困人员救助供养制度的通知》（泉政办〔2017〕70号）、</w:t>
            </w:r>
            <w:r>
              <w:rPr>
                <w:rFonts w:hint="eastAsia" w:ascii="仿宋_GB2312" w:hAnsi="宋体" w:eastAsia="仿宋_GB2312"/>
                <w:color w:val="000000"/>
                <w:sz w:val="18"/>
                <w:szCs w:val="18"/>
              </w:rPr>
              <w:t>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国发〔2016〕14号）、民政部关于贯彻落实《国务院关于进一步健全特困人员救助供养制度的意见》的通知（民发〔2016〕115号）、民政部关于印发《特困人员认定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民发〔2021〕43号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福建省人民政府关于进一步健全特困人员救助供养制度的实施意见</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闽政〔2016〕42 号</w:t>
            </w:r>
            <w:r>
              <w:rPr>
                <w:rFonts w:hint="eastAsia" w:ascii="仿宋_GB2312" w:hAnsi="宋体" w:eastAsia="仿宋_GB2312"/>
                <w:color w:val="000000"/>
                <w:sz w:val="18"/>
                <w:szCs w:val="18"/>
                <w:lang w:eastAsia="zh-CN"/>
              </w:rPr>
              <w:t>）、福建省民政厅关于印发《福建省特困人员认定办法》的通知（闽民救〔2021〕127号）、《泉州市人民政府办公室关于进一步健全特困人员救助供养制度的通知》（泉政办〔2017〕70号）、</w:t>
            </w:r>
            <w:r>
              <w:rPr>
                <w:rFonts w:hint="eastAsia" w:ascii="仿宋_GB2312" w:hAnsi="宋体" w:eastAsia="仿宋_GB2312"/>
                <w:color w:val="000000"/>
                <w:sz w:val="18"/>
                <w:szCs w:val="18"/>
              </w:rPr>
              <w:t>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特困人员救助供养</w:t>
            </w: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《国务院关于进一步健全特困人员救助供养制度的意见》（国发〔2016〕14号）、民政部关于印发《特困人员认定办法》的通知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民发〔2021〕43号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福建省人民政府关于进一步健全特困人员救助供养制度的实施意见</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闽政〔2016〕42 号</w:t>
            </w:r>
            <w:r>
              <w:rPr>
                <w:rFonts w:hint="eastAsia" w:ascii="仿宋_GB2312" w:hAnsi="宋体" w:eastAsia="仿宋_GB2312"/>
                <w:color w:val="000000"/>
                <w:sz w:val="18"/>
                <w:szCs w:val="18"/>
                <w:lang w:eastAsia="zh-CN"/>
              </w:rPr>
              <w:t>）、福建省民政厅关于印发《福建省特困人员认定办法》的通知（闽民救〔2021〕127号）、《泉州市人民政府办公室关于进一步健全特困人员救助供养制度的通知》（泉政办〔2017〕70号）、</w:t>
            </w:r>
            <w:r>
              <w:rPr>
                <w:rFonts w:hint="eastAsia" w:ascii="仿宋_GB2312" w:hAnsi="宋体" w:eastAsia="仿宋_GB2312"/>
                <w:color w:val="000000"/>
                <w:sz w:val="18"/>
                <w:szCs w:val="18"/>
              </w:rPr>
              <w:t>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r>
              <w:rPr>
                <w:rFonts w:hint="eastAsia" w:ascii="仿宋_GB2312" w:hAnsi="宋体" w:eastAsia="仿宋_GB2312"/>
                <w:color w:val="000000"/>
                <w:sz w:val="18"/>
                <w:szCs w:val="18"/>
                <w:lang w:val="en-US" w:eastAsia="zh-CN"/>
              </w:rPr>
              <w:t>公示期为7天</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w:t>
            </w:r>
            <w:r>
              <w:rPr>
                <w:rFonts w:hint="eastAsia" w:ascii="仿宋_GB2312" w:hAnsi="宋体" w:eastAsia="仿宋_GB2312"/>
                <w:color w:val="000000"/>
                <w:sz w:val="18"/>
                <w:szCs w:val="18"/>
                <w:lang w:eastAsia="zh-CN"/>
              </w:rPr>
              <w:t>核确认</w:t>
            </w:r>
            <w:r>
              <w:rPr>
                <w:rFonts w:hint="eastAsia" w:ascii="仿宋_GB2312" w:hAnsi="宋体" w:eastAsia="仿宋_GB2312"/>
                <w:color w:val="000000"/>
                <w:sz w:val="18"/>
                <w:szCs w:val="18"/>
              </w:rPr>
              <w:t xml:space="preserve">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《国务院关于进一步健全特困人员救助供养制度的意见》（国发〔2016〕14号）、民政部关于印发《特困人员认定办法》的通知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民发〔2021〕43号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福建省人民政府关于进一步健全特困人员救助供养制度的实施意见</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闽政〔2016〕42 号</w:t>
            </w:r>
            <w:r>
              <w:rPr>
                <w:rFonts w:hint="eastAsia" w:ascii="仿宋_GB2312" w:hAnsi="宋体" w:eastAsia="仿宋_GB2312"/>
                <w:color w:val="000000"/>
                <w:sz w:val="18"/>
                <w:szCs w:val="18"/>
                <w:lang w:eastAsia="zh-CN"/>
              </w:rPr>
              <w:t>）、福建省民政厅关于印发《福建省特困人员认定办法》的通知（闽民救〔2021〕127号）、《泉州市人民政府办公室关于进一步健全特困人员救助供养制度的通知》（泉政办〔2017〕70号）、</w:t>
            </w:r>
            <w:r>
              <w:rPr>
                <w:rFonts w:hint="eastAsia" w:ascii="仿宋_GB2312" w:hAnsi="宋体" w:eastAsia="仿宋_GB2312"/>
                <w:color w:val="000000"/>
                <w:sz w:val="18"/>
                <w:szCs w:val="18"/>
              </w:rPr>
              <w:t>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临时</w:t>
            </w:r>
            <w:r>
              <w:rPr>
                <w:rFonts w:hint="eastAsia" w:ascii="仿宋_GB2312" w:hAnsi="宋体" w:eastAsia="仿宋_GB2312"/>
                <w:color w:val="000000"/>
                <w:sz w:val="18"/>
                <w:szCs w:val="18"/>
                <w:lang w:eastAsia="zh-CN"/>
              </w:rPr>
              <w:t>救助</w:t>
            </w:r>
          </w:p>
        </w:tc>
        <w:tc>
          <w:tcPr>
            <w:tcW w:w="72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《国务院关于全面建立临时救助制度的通知》（国发〔2014〕47号）、《民政部 财政部关于进一步加强和改进临时救助工作的意见》（民发〔2018〕23号）、福建省民政厅关于印发《福建省临时救助工作规范》的通知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闽民保〔2019〕121号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《国务院关于全面建立临时救助制度的通知》（国发〔2014〕47号） 、福建省民政厅关于印发《福建省临时救助工作规范》的通知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闽民保〔2019〕121号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区民政局</w:t>
            </w:r>
            <w:r>
              <w:rPr>
                <w:rFonts w:hint="eastAsia" w:ascii="仿宋_GB2312" w:hAnsi="宋体" w:eastAsia="仿宋_GB2312"/>
                <w:color w:val="000000"/>
                <w:sz w:val="18"/>
                <w:szCs w:val="18"/>
              </w:rPr>
              <w:t>、乡镇</w:t>
            </w:r>
            <w:r>
              <w:rPr>
                <w:rFonts w:hint="eastAsia" w:ascii="仿宋_GB2312" w:hAnsi="宋体" w:eastAsia="仿宋_GB2312"/>
                <w:color w:val="000000"/>
                <w:sz w:val="18"/>
                <w:szCs w:val="18"/>
                <w:lang w:eastAsia="zh-CN"/>
              </w:rPr>
              <w:t>人民</w:t>
            </w:r>
            <w:r>
              <w:rPr>
                <w:rFonts w:hint="eastAsia" w:ascii="仿宋_GB2312" w:hAnsi="宋体" w:eastAsia="仿宋_GB2312"/>
                <w:color w:val="000000"/>
                <w:sz w:val="18"/>
                <w:szCs w:val="18"/>
              </w:rPr>
              <w:t>政府（街道办事处）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OWIxZTA0NjA0NWE0MWU0YzdkZGNhMjM0YTlkMDQifQ=="/>
  </w:docVars>
  <w:rsids>
    <w:rsidRoot w:val="00000000"/>
    <w:rsid w:val="7D32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2024-05-27T02:49:39Z</dcterms:created>
  <dc:creator>Administrator</dc:creator>
  <cp:lastModifiedBy>Administrator</cp:lastModifiedBy>
  <dcterms:modified xsi:type="dcterms:W3CDTF">2024-05-27T02:50:07Z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3B4A524C7434429EBCCD41E586CF2CC0_12</vt:lpwstr>
  </property>
</Properties>
</file>