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235" w:tblpY="2426"/>
        <w:tblOverlap w:val="never"/>
        <w:tblW w:w="9683" w:type="dxa"/>
        <w:tblInd w:w="0" w:type="dxa"/>
        <w:tblLayout w:type="fixed"/>
        <w:tblCellMar>
          <w:top w:w="0" w:type="dxa"/>
          <w:left w:w="0" w:type="dxa"/>
          <w:bottom w:w="0" w:type="dxa"/>
          <w:right w:w="0" w:type="dxa"/>
        </w:tblCellMar>
      </w:tblPr>
      <w:tblGrid>
        <w:gridCol w:w="7667"/>
        <w:gridCol w:w="2016"/>
      </w:tblGrid>
      <w:tr>
        <w:tblPrEx>
          <w:tblCellMar>
            <w:top w:w="0" w:type="dxa"/>
            <w:left w:w="0" w:type="dxa"/>
            <w:bottom w:w="0" w:type="dxa"/>
            <w:right w:w="0" w:type="dxa"/>
          </w:tblCellMar>
        </w:tblPrEx>
        <w:trPr>
          <w:cantSplit/>
          <w:trHeight w:val="1085" w:hRule="atLeast"/>
        </w:trPr>
        <w:tc>
          <w:tcPr>
            <w:tcW w:w="7667" w:type="dxa"/>
            <w:tcMar>
              <w:left w:w="0" w:type="dxa"/>
              <w:right w:w="0" w:type="dxa"/>
            </w:tcMar>
            <w:vAlign w:val="center"/>
          </w:tcPr>
          <w:p>
            <w:pPr>
              <w:ind w:right="66" w:rightChars="30"/>
              <w:jc w:val="both"/>
              <w:rPr>
                <w:rFonts w:ascii="方正小标宋简体" w:hAnsi="方正小标宋简体" w:eastAsia="方正小标宋简体" w:cs="方正小标宋简体"/>
                <w:color w:val="FF0000"/>
                <w:spacing w:val="-62"/>
                <w:kern w:val="0"/>
                <w:sz w:val="80"/>
                <w:szCs w:val="80"/>
              </w:rPr>
            </w:pPr>
            <w:bookmarkStart w:id="0" w:name="_GoBack"/>
            <w:bookmarkEnd w:id="0"/>
            <w:r>
              <w:rPr>
                <w:rFonts w:hint="eastAsia" w:ascii="方正小标宋简体" w:hAnsi="方正小标宋简体" w:eastAsia="方正小标宋简体" w:cs="方正小标宋简体"/>
                <w:color w:val="FF0000"/>
                <w:spacing w:val="-62"/>
                <w:w w:val="87"/>
                <w:kern w:val="0"/>
                <w:sz w:val="80"/>
                <w:szCs w:val="80"/>
                <w:lang w:val="en-US" w:eastAsia="zh-CN"/>
              </w:rPr>
              <w:t>泉州市</w:t>
            </w:r>
            <w:r>
              <w:rPr>
                <w:rFonts w:hint="eastAsia" w:ascii="方正小标宋简体" w:hAnsi="方正小标宋简体" w:eastAsia="方正小标宋简体" w:cs="方正小标宋简体"/>
                <w:color w:val="FF0000"/>
                <w:spacing w:val="-62"/>
                <w:w w:val="87"/>
                <w:kern w:val="0"/>
                <w:sz w:val="80"/>
                <w:szCs w:val="80"/>
              </w:rPr>
              <w:t>洛江区</w:t>
            </w:r>
            <w:r>
              <w:rPr>
                <w:rFonts w:hint="eastAsia" w:ascii="方正小标宋简体" w:hAnsi="方正小标宋简体" w:eastAsia="方正小标宋简体" w:cs="方正小标宋简体"/>
                <w:color w:val="FF0000"/>
                <w:spacing w:val="-62"/>
                <w:w w:val="87"/>
                <w:kern w:val="0"/>
                <w:sz w:val="80"/>
                <w:szCs w:val="80"/>
                <w:lang w:val="en-US" w:eastAsia="zh-CN"/>
              </w:rPr>
              <w:t>工业</w:t>
            </w:r>
            <w:r>
              <w:rPr>
                <w:rFonts w:hint="eastAsia" w:ascii="方正小标宋简体" w:hAnsi="方正小标宋简体" w:eastAsia="方正小标宋简体" w:cs="方正小标宋简体"/>
                <w:color w:val="FF0000"/>
                <w:spacing w:val="-62"/>
                <w:w w:val="87"/>
                <w:kern w:val="0"/>
                <w:sz w:val="80"/>
                <w:szCs w:val="80"/>
              </w:rPr>
              <w:t>和信息化局</w:t>
            </w:r>
          </w:p>
        </w:tc>
        <w:tc>
          <w:tcPr>
            <w:tcW w:w="2016" w:type="dxa"/>
            <w:vMerge w:val="restart"/>
            <w:tcMar>
              <w:left w:w="0" w:type="dxa"/>
              <w:right w:w="0" w:type="dxa"/>
            </w:tcMar>
            <w:vAlign w:val="center"/>
          </w:tcPr>
          <w:p>
            <w:pPr>
              <w:ind w:right="338"/>
              <w:jc w:val="center"/>
              <w:rPr>
                <w:rFonts w:ascii="方正小标宋简体" w:eastAsia="方正小标宋简体"/>
                <w:bCs/>
                <w:color w:val="FF0000"/>
                <w:sz w:val="88"/>
                <w:szCs w:val="84"/>
              </w:rPr>
            </w:pPr>
            <w:r>
              <w:rPr>
                <w:rFonts w:hint="eastAsia" w:ascii="方正小标宋简体" w:eastAsia="方正小标宋简体"/>
                <w:bCs/>
                <w:color w:val="FF0000"/>
                <w:w w:val="90"/>
                <w:kern w:val="0"/>
                <w:sz w:val="90"/>
                <w:szCs w:val="84"/>
              </w:rPr>
              <w:t>文件</w:t>
            </w:r>
          </w:p>
        </w:tc>
      </w:tr>
      <w:tr>
        <w:trPr>
          <w:cantSplit/>
          <w:trHeight w:val="1085" w:hRule="atLeast"/>
        </w:trPr>
        <w:tc>
          <w:tcPr>
            <w:tcW w:w="7667" w:type="dxa"/>
            <w:tcMar>
              <w:left w:w="0" w:type="dxa"/>
              <w:right w:w="0" w:type="dxa"/>
            </w:tcMar>
            <w:vAlign w:val="center"/>
          </w:tcPr>
          <w:p>
            <w:pPr>
              <w:tabs>
                <w:tab w:val="left" w:pos="7340"/>
              </w:tabs>
              <w:ind w:right="66" w:rightChars="30"/>
              <w:jc w:val="distribute"/>
              <w:rPr>
                <w:rFonts w:ascii="方正小标宋简体" w:hAnsi="方正小标宋简体" w:eastAsia="方正小标宋简体" w:cs="方正小标宋简体"/>
                <w:spacing w:val="160"/>
                <w:kern w:val="0"/>
                <w:sz w:val="80"/>
                <w:szCs w:val="80"/>
              </w:rPr>
            </w:pPr>
            <w:r>
              <w:rPr>
                <w:rFonts w:hint="eastAsia" w:ascii="方正小标宋简体" w:hAnsi="方正小标宋简体" w:eastAsia="方正小标宋简体" w:cs="方正小标宋简体"/>
                <w:color w:val="FF0000"/>
                <w:kern w:val="0"/>
                <w:sz w:val="80"/>
                <w:szCs w:val="80"/>
                <w:lang w:val="en-US" w:eastAsia="zh-CN"/>
              </w:rPr>
              <w:t>泉州市</w:t>
            </w:r>
            <w:r>
              <w:rPr>
                <w:rFonts w:hint="eastAsia" w:ascii="方正小标宋简体" w:hAnsi="方正小标宋简体" w:eastAsia="方正小标宋简体" w:cs="方正小标宋简体"/>
                <w:color w:val="FF0000"/>
                <w:kern w:val="0"/>
                <w:sz w:val="80"/>
                <w:szCs w:val="80"/>
              </w:rPr>
              <w:t>洛江区财政局</w:t>
            </w:r>
          </w:p>
        </w:tc>
        <w:tc>
          <w:tcPr>
            <w:tcW w:w="2016" w:type="dxa"/>
            <w:vMerge w:val="continue"/>
            <w:tcMar>
              <w:left w:w="0" w:type="dxa"/>
              <w:right w:w="0" w:type="dxa"/>
            </w:tcMar>
            <w:vAlign w:val="center"/>
          </w:tcPr>
          <w:p>
            <w:pPr>
              <w:rPr>
                <w:bCs/>
                <w:sz w:val="88"/>
                <w:szCs w:val="84"/>
              </w:rPr>
            </w:pPr>
          </w:p>
        </w:tc>
      </w:tr>
    </w:tbl>
    <w:p>
      <w:pPr>
        <w:tabs>
          <w:tab w:val="left" w:pos="7344"/>
        </w:tabs>
        <w:spacing w:line="120" w:lineRule="exact"/>
        <w:ind w:firstLine="330" w:firstLineChars="100"/>
        <w:rPr>
          <w:rFonts w:ascii="仿宋_GB2312" w:hAnsi="仿宋_GB2312" w:eastAsia="仿宋_GB2312"/>
          <w:sz w:val="32"/>
          <w:szCs w:val="32"/>
        </w:rPr>
      </w:pPr>
    </w:p>
    <w:p>
      <w:pPr>
        <w:spacing w:line="440" w:lineRule="exact"/>
        <w:rPr>
          <w:rFonts w:ascii="仿宋_GB2312" w:hAnsi="仿宋_GB2312" w:eastAsia="仿宋_GB2312"/>
          <w:sz w:val="32"/>
          <w:szCs w:val="32"/>
        </w:rPr>
      </w:pPr>
    </w:p>
    <w:p>
      <w:pPr>
        <w:spacing w:line="440" w:lineRule="exact"/>
        <w:jc w:val="center"/>
        <w:rPr>
          <w:rFonts w:hint="default" w:ascii="仿宋_GB2312" w:hAnsi="仿宋_GB2312" w:eastAsia="仿宋_GB2312"/>
          <w:sz w:val="32"/>
          <w:szCs w:val="32"/>
          <w:lang w:val="en-US" w:eastAsia="zh-CN"/>
        </w:rPr>
      </w:pPr>
      <w:r>
        <w:rPr>
          <w:rFonts w:hint="eastAsia" w:ascii="仿宋_GB2312" w:hAnsi="仿宋_GB2312" w:eastAsia="仿宋_GB2312"/>
          <w:sz w:val="32"/>
          <w:szCs w:val="32"/>
        </w:rPr>
        <w:t>泉洛</w:t>
      </w:r>
      <w:r>
        <w:rPr>
          <w:rFonts w:hint="eastAsia" w:ascii="仿宋_GB2312" w:hAnsi="仿宋_GB2312" w:eastAsia="仿宋_GB2312"/>
          <w:sz w:val="32"/>
          <w:szCs w:val="32"/>
          <w:lang w:val="en-US" w:eastAsia="zh-CN"/>
        </w:rPr>
        <w:t>工</w:t>
      </w:r>
      <w:r>
        <w:rPr>
          <w:rFonts w:hint="eastAsia" w:ascii="仿宋_GB2312" w:hAnsi="仿宋_GB2312" w:eastAsia="仿宋_GB2312"/>
          <w:sz w:val="32"/>
          <w:szCs w:val="32"/>
        </w:rPr>
        <w:t>信〔</w:t>
      </w: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43</w:t>
      </w:r>
      <w:r>
        <w:rPr>
          <w:rFonts w:hint="eastAsia" w:ascii="仿宋_GB2312" w:hAnsi="仿宋_GB2312" w:eastAsia="仿宋_GB2312"/>
          <w:sz w:val="32"/>
          <w:szCs w:val="32"/>
        </w:rPr>
        <w:t>号</w:t>
      </w:r>
    </w:p>
    <w:p>
      <w:pPr>
        <w:spacing w:line="240" w:lineRule="exact"/>
        <w:rPr>
          <w:rFonts w:ascii="仿宋_GB2312" w:eastAsia="仿宋_GB2312"/>
          <w:sz w:val="32"/>
          <w:szCs w:val="32"/>
        </w:rPr>
      </w:pPr>
      <w:r>
        <w:rPr>
          <w:rFonts w:ascii="仿宋_GB2312" w:hAnsi="仿宋_GB2312" w:eastAsia="仿宋_GB2312"/>
          <w:b/>
          <w:color w:val="FF0000"/>
          <w:sz w:val="96"/>
          <w:szCs w:val="18"/>
          <w:u w:val="thick"/>
        </w:rPr>
        <w:t xml:space="preserve">                                          </w:t>
      </w:r>
      <w:r>
        <w:rPr>
          <w:rFonts w:ascii="仿宋_GB2312" w:hAnsi="仿宋_GB2312" w:eastAsia="仿宋_GB2312"/>
          <w:b/>
          <w:color w:val="FF0000"/>
          <w:sz w:val="44"/>
          <w:szCs w:val="18"/>
          <w:u w:val="thick"/>
        </w:rPr>
        <w:t xml:space="preserve">                                                          </w:t>
      </w:r>
      <w:r>
        <w:rPr>
          <w:rFonts w:ascii="仿宋_GB2312" w:hAnsi="仿宋_GB2312" w:eastAsia="仿宋_GB2312"/>
          <w:b/>
          <w:sz w:val="18"/>
          <w:szCs w:val="18"/>
          <w:u w:val="thick"/>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pacing w:val="-9"/>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pacing w:val="-9"/>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pacing w:val="-28"/>
          <w:sz w:val="44"/>
          <w:szCs w:val="44"/>
        </w:rPr>
      </w:pPr>
      <w:r>
        <w:rPr>
          <w:rFonts w:hint="eastAsia" w:ascii="方正小标宋简体" w:hAnsi="Times New Roman" w:eastAsia="方正小标宋简体" w:cs="Times New Roman"/>
          <w:spacing w:val="-28"/>
          <w:sz w:val="44"/>
          <w:szCs w:val="44"/>
          <w:lang w:val="en-US" w:eastAsia="zh-CN"/>
        </w:rPr>
        <w:t>泉州市</w:t>
      </w:r>
      <w:r>
        <w:rPr>
          <w:rFonts w:hint="eastAsia" w:ascii="方正小标宋简体" w:eastAsia="方正小标宋简体"/>
          <w:spacing w:val="-28"/>
          <w:sz w:val="44"/>
          <w:szCs w:val="44"/>
        </w:rPr>
        <w:t xml:space="preserve">洛江区工业和信息化局 </w:t>
      </w:r>
      <w:r>
        <w:rPr>
          <w:rFonts w:hint="eastAsia" w:ascii="方正小标宋简体" w:eastAsia="方正小标宋简体"/>
          <w:spacing w:val="-28"/>
          <w:sz w:val="44"/>
          <w:szCs w:val="44"/>
          <w:lang w:val="en-US" w:eastAsia="zh-CN"/>
        </w:rPr>
        <w:t>泉州市</w:t>
      </w:r>
      <w:r>
        <w:rPr>
          <w:rFonts w:hint="eastAsia" w:ascii="方正小标宋简体" w:eastAsia="方正小标宋简体"/>
          <w:spacing w:val="-28"/>
          <w:sz w:val="44"/>
          <w:szCs w:val="44"/>
        </w:rPr>
        <w:t>洛江区财政局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关于开展2023年度产业数字化转型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pacing w:val="-20"/>
          <w:sz w:val="44"/>
          <w:szCs w:val="44"/>
        </w:rPr>
      </w:pPr>
      <w:r>
        <w:rPr>
          <w:rFonts w:hint="eastAsia" w:ascii="方正小标宋简体" w:hAnsi="方正小标宋简体" w:eastAsia="方正小标宋简体" w:cs="方正小标宋简体"/>
          <w:sz w:val="44"/>
          <w:szCs w:val="44"/>
          <w:lang w:val="en-US" w:eastAsia="zh-CN"/>
        </w:rPr>
        <w:t>资金项目申报工作的通知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根据《泉州市洛江区人民政府办公室关于印发洛江区支持产业数字化转型若干措施的通知》（泉洛政办规〔2023〕4号）文件精神，为推进数字经济发展、加快产业数字化转型，经研究，决定开展2023年度产业数字化转型资金项目申报工作，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一、申报项目方向</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b w:val="0"/>
          <w:bCs w:val="0"/>
          <w:sz w:val="32"/>
          <w:lang w:eastAsia="zh-CN"/>
        </w:rPr>
      </w:pPr>
      <w:r>
        <w:rPr>
          <w:rFonts w:hint="eastAsia" w:ascii="黑体" w:hAnsi="黑体" w:eastAsia="黑体" w:cs="黑体"/>
          <w:b w:val="0"/>
          <w:bCs w:val="0"/>
          <w:sz w:val="32"/>
          <w:lang w:eastAsia="zh-CN"/>
        </w:rPr>
        <w:t>第一类：</w:t>
      </w:r>
      <w:r>
        <w:rPr>
          <w:rFonts w:hint="eastAsia" w:ascii="黑体" w:hAnsi="黑体" w:eastAsia="黑体" w:cs="黑体"/>
          <w:b w:val="0"/>
          <w:bCs w:val="0"/>
          <w:sz w:val="32"/>
        </w:rPr>
        <w:t>支持企业加快信息化应用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lang w:eastAsia="zh-CN"/>
        </w:rPr>
        <w:t>（一）</w:t>
      </w:r>
      <w:r>
        <w:rPr>
          <w:rFonts w:hint="eastAsia" w:ascii="楷体_GB2312" w:hAnsi="楷体_GB2312" w:eastAsia="楷体_GB2312" w:cs="楷体_GB2312"/>
          <w:b/>
          <w:bCs/>
          <w:sz w:val="32"/>
        </w:rPr>
        <w:t>鼓励企业使用信息系统</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2）企业采购</w:t>
      </w:r>
      <w:r>
        <w:rPr>
          <w:rFonts w:hint="eastAsia" w:ascii="仿宋_GB2312" w:hAnsi="仿宋_GB2312" w:eastAsia="仿宋_GB2312" w:cs="仿宋_GB2312"/>
          <w:sz w:val="32"/>
        </w:rPr>
        <w:t>引进ERP、SCM、MES、CRM、PLM、APS、WCS、WMS等综合性管理信息系统</w:t>
      </w:r>
      <w:r>
        <w:rPr>
          <w:rFonts w:hint="eastAsia" w:ascii="仿宋_GB2312" w:hAnsi="仿宋_GB2312" w:eastAsia="仿宋_GB2312" w:cs="仿宋_GB2312"/>
          <w:sz w:val="32"/>
          <w:lang w:eastAsia="zh-CN"/>
        </w:rPr>
        <w:t>，其中</w:t>
      </w:r>
      <w:r>
        <w:rPr>
          <w:rFonts w:hint="eastAsia" w:ascii="仿宋_GB2312" w:hAnsi="仿宋_GB2312" w:eastAsia="仿宋_GB2312" w:cs="仿宋_GB2312"/>
          <w:sz w:val="32"/>
          <w:lang w:val="en-US" w:eastAsia="zh-CN"/>
        </w:rPr>
        <w:t>2023年度综合性管理系统软件部分</w:t>
      </w:r>
      <w:r>
        <w:rPr>
          <w:rFonts w:hint="eastAsia" w:ascii="仿宋_GB2312" w:hAnsi="仿宋_GB2312" w:eastAsia="仿宋_GB2312" w:cs="仿宋_GB2312"/>
          <w:sz w:val="32"/>
        </w:rPr>
        <w:t>年度实际投入金额达30万元及以上</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综合性管理信息系统</w:t>
      </w:r>
      <w:r>
        <w:rPr>
          <w:rFonts w:hint="eastAsia" w:ascii="仿宋_GB2312" w:hAnsi="仿宋_GB2312" w:eastAsia="仿宋_GB2312" w:cs="仿宋_GB2312"/>
          <w:sz w:val="32"/>
          <w:lang w:eastAsia="zh-CN"/>
        </w:rPr>
        <w:t>软件补助申报表；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（2）无失信被执行人员、无涉黑涉恶承诺书；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按综合性管理信息系统软件部分实际投入金额的10%给予一次性补助，单家企业年度补助最高不超过30万元。</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（二）鼓励企业使用云服务</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（2）所购云服务产品的云服务商需在</w:t>
      </w:r>
      <w:r>
        <w:rPr>
          <w:rFonts w:hint="eastAsia" w:ascii="仿宋_GB2312" w:hAnsi="仿宋_GB2312" w:eastAsia="仿宋_GB2312" w:cs="仿宋_GB2312"/>
          <w:sz w:val="32"/>
          <w:lang w:eastAsia="zh-CN"/>
        </w:rPr>
        <w:t>泉州</w:t>
      </w:r>
      <w:r>
        <w:rPr>
          <w:rFonts w:hint="eastAsia" w:ascii="仿宋_GB2312" w:hAnsi="仿宋_GB2312" w:eastAsia="仿宋_GB2312" w:cs="仿宋_GB2312"/>
          <w:sz w:val="32"/>
        </w:rPr>
        <w:t>市内注册具有独立法人资格或在市内注册分支机构；</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（3）申报单位202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年度上云服务费超过</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万元（以发票为准）。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（1）泉企上云补助申报表</w:t>
      </w:r>
      <w:r>
        <w:rPr>
          <w:rFonts w:hint="eastAsia" w:ascii="仿宋_GB2312" w:hAnsi="仿宋_GB2312" w:eastAsia="仿宋_GB2312" w:cs="仿宋_GB2312"/>
          <w:sz w:val="32"/>
          <w:lang w:val="en-US" w:eastAsia="zh-CN"/>
        </w:rPr>
        <w:t>/</w:t>
      </w:r>
      <w:r>
        <w:rPr>
          <w:rFonts w:hint="eastAsia" w:hAnsi="仿宋_GB2312" w:eastAsia="仿宋_GB2312" w:cs="仿宋_GB2312"/>
          <w:sz w:val="32"/>
          <w:szCs w:val="32"/>
          <w:lang w:val="en-US" w:eastAsia="zh-CN"/>
        </w:rPr>
        <w:t>上级政策奖（补）资金配套申报表</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2）2023年度上云服务相关合同、发票；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对年度服务费超2万元但不高于5万元的企业，区级财政按照年度服务费的50%给予补助；对年度服务费达5万元及以上的企业，在市级财政补助的基础上，区级财政再给予20%叠加补助。单家企业最高补助不超过6万元。</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（三）推广典型应用场景</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（2）2023年度</w:t>
      </w:r>
      <w:r>
        <w:rPr>
          <w:rFonts w:hint="eastAsia" w:ascii="仿宋_GB2312" w:hAnsi="仿宋_GB2312" w:eastAsia="仿宋_GB2312" w:cs="仿宋_GB2312"/>
          <w:sz w:val="32"/>
        </w:rPr>
        <w:t>入选工信部、省工信厅认定的智能制造优秀场景</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入选工信部、省工信厅认定的智能制造优秀场景</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在市级财政奖励的基础上，区级财政再分别给予一个场景10万元、5万元叠加奖励，同一企业累计最高不超过30万元。</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洛江区工信局工业股，22686558。</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rPr>
      </w:pPr>
      <w:r>
        <w:rPr>
          <w:rFonts w:hint="eastAsia" w:ascii="黑体" w:hAnsi="黑体" w:eastAsia="黑体" w:cs="黑体"/>
          <w:sz w:val="32"/>
          <w:lang w:val="en-US" w:eastAsia="zh-CN"/>
        </w:rPr>
        <w:t>第二类：</w:t>
      </w:r>
      <w:r>
        <w:rPr>
          <w:rFonts w:hint="eastAsia" w:ascii="黑体" w:hAnsi="黑体" w:eastAsia="黑体" w:cs="黑体"/>
          <w:sz w:val="32"/>
        </w:rPr>
        <w:t>支持打造数字化转型标杆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（四）培育5G应用标杆企业</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经国家部门、省级部门（单独或联合）认定的</w:t>
      </w:r>
      <w:r>
        <w:rPr>
          <w:rFonts w:hint="eastAsia" w:ascii="仿宋_GB2312" w:hAnsi="仿宋_GB2312" w:eastAsia="仿宋_GB2312" w:cs="仿宋_GB2312"/>
          <w:sz w:val="32"/>
          <w:lang w:val="en-US" w:eastAsia="zh-CN"/>
        </w:rPr>
        <w:t>2023年度</w:t>
      </w:r>
      <w:r>
        <w:rPr>
          <w:rFonts w:hint="eastAsia" w:ascii="仿宋_GB2312" w:hAnsi="仿宋_GB2312" w:eastAsia="仿宋_GB2312" w:cs="仿宋_GB2312"/>
          <w:sz w:val="32"/>
        </w:rPr>
        <w:t>5G技术创新中心</w:t>
      </w:r>
      <w:r>
        <w:rPr>
          <w:rFonts w:hint="eastAsia" w:ascii="仿宋_GB2312" w:hAnsi="仿宋_GB2312" w:eastAsia="仿宋_GB2312" w:cs="仿宋_GB2312"/>
          <w:sz w:val="32"/>
          <w:lang w:eastAsia="zh-CN"/>
        </w:rPr>
        <w:t>或</w:t>
      </w:r>
      <w:r>
        <w:rPr>
          <w:rFonts w:hint="eastAsia" w:ascii="仿宋_GB2312" w:hAnsi="仿宋_GB2312" w:eastAsia="仿宋_GB2312" w:cs="仿宋_GB2312"/>
          <w:sz w:val="32"/>
        </w:rPr>
        <w:t>5G全连接工厂</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国家部门、省级部门（单独或联合）认定的5G技术创新中心</w:t>
      </w:r>
      <w:r>
        <w:rPr>
          <w:rFonts w:hint="eastAsia" w:ascii="仿宋_GB2312" w:hAnsi="仿宋_GB2312" w:eastAsia="仿宋_GB2312" w:cs="仿宋_GB2312"/>
          <w:sz w:val="32"/>
          <w:lang w:eastAsia="zh-CN"/>
        </w:rPr>
        <w:t>或</w:t>
      </w:r>
      <w:r>
        <w:rPr>
          <w:rFonts w:hint="eastAsia" w:ascii="仿宋_GB2312" w:hAnsi="仿宋_GB2312" w:eastAsia="仿宋_GB2312" w:cs="仿宋_GB2312"/>
          <w:sz w:val="32"/>
        </w:rPr>
        <w:t>5G全连接工厂</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国家部门、省级部门（单独或联合）认定的5G技术创新中心，在市级财政奖励的基础上，区级财政再分别给予30万元、10万元叠加奖励；对入选工信部、省工信厅认定的5G全连接工厂，在市级财政奖励的基础上，区级财政再分别给予20万元、5万元叠加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lang w:eastAsia="zh-CN"/>
        </w:rPr>
        <w:t>（五）</w:t>
      </w:r>
      <w:r>
        <w:rPr>
          <w:rFonts w:hint="eastAsia" w:ascii="楷体_GB2312" w:hAnsi="楷体_GB2312" w:eastAsia="楷体_GB2312" w:cs="楷体_GB2312"/>
          <w:b/>
          <w:bCs/>
          <w:sz w:val="32"/>
        </w:rPr>
        <w:t>培育建设智能制造示范工厂</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（2）2023年度</w:t>
      </w:r>
      <w:r>
        <w:rPr>
          <w:rFonts w:hint="eastAsia" w:ascii="仿宋_GB2312" w:hAnsi="仿宋_GB2312" w:eastAsia="仿宋_GB2312" w:cs="仿宋_GB2312"/>
          <w:sz w:val="32"/>
        </w:rPr>
        <w:t>入选工信部、省工信厅认定的智能制造示范工厂</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入选工信部、省工信厅认定的智能制造示范工厂</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在市级财政奖励基础上，区级财政再分别给予30万元、10万元叠加奖励。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洛江区工信局工业股，22686558。</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（六）</w:t>
      </w:r>
      <w:r>
        <w:rPr>
          <w:rFonts w:hint="eastAsia" w:ascii="楷体_GB2312" w:hAnsi="楷体_GB2312" w:eastAsia="楷体_GB2312" w:cs="楷体_GB2312"/>
          <w:b/>
          <w:bCs/>
          <w:sz w:val="32"/>
        </w:rPr>
        <w:t>培育新模式新业态标杆企业</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（2）2023年度</w:t>
      </w:r>
      <w:r>
        <w:rPr>
          <w:rFonts w:hint="eastAsia" w:ascii="仿宋_GB2312" w:hAnsi="仿宋_GB2312" w:eastAsia="仿宋_GB2312" w:cs="仿宋_GB2312"/>
          <w:sz w:val="32"/>
        </w:rPr>
        <w:t>入选省工信厅认定的新模式新业态标杆企业</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入选省工信厅认定的新模式新业态标杆企业</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在市级财政奖励的基础上，区级财政再给予5万元叠加奖励。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rPr>
      </w:pPr>
      <w:r>
        <w:rPr>
          <w:rFonts w:hint="eastAsia" w:ascii="黑体" w:hAnsi="黑体" w:eastAsia="黑体" w:cs="黑体"/>
          <w:sz w:val="32"/>
          <w:lang w:val="en-US" w:eastAsia="zh-CN"/>
        </w:rPr>
        <w:t>第三类：</w:t>
      </w:r>
      <w:r>
        <w:rPr>
          <w:rFonts w:hint="eastAsia" w:ascii="黑体" w:hAnsi="黑体" w:eastAsia="黑体" w:cs="黑体"/>
          <w:sz w:val="32"/>
        </w:rPr>
        <w:t>支持建设数字化转型平台</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（七）</w:t>
      </w:r>
      <w:r>
        <w:rPr>
          <w:rFonts w:hint="eastAsia" w:ascii="楷体_GB2312" w:hAnsi="楷体_GB2312" w:eastAsia="楷体_GB2312" w:cs="楷体_GB2312"/>
          <w:b/>
          <w:bCs/>
          <w:sz w:val="32"/>
        </w:rPr>
        <w:t>打造工业互联网平台</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（2）2023年度</w:t>
      </w:r>
      <w:r>
        <w:rPr>
          <w:rFonts w:hint="eastAsia" w:ascii="仿宋_GB2312" w:hAnsi="仿宋_GB2312" w:eastAsia="仿宋_GB2312" w:cs="仿宋_GB2312"/>
          <w:sz w:val="32"/>
        </w:rPr>
        <w:t>入选工信部、省工信厅认定的工业互联网平台</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入选工信部、省工信厅认定的工业互联网平台</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在市级财政奖励的基础上，区级财政再分别给予50万元、30万元叠加奖励。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lang w:val="en-US" w:eastAsia="zh-CN"/>
        </w:rPr>
        <w:t>（八）</w:t>
      </w:r>
      <w:r>
        <w:rPr>
          <w:rFonts w:hint="eastAsia" w:ascii="楷体_GB2312" w:hAnsi="楷体_GB2312" w:eastAsia="楷体_GB2312" w:cs="楷体_GB2312"/>
          <w:b/>
          <w:bCs/>
          <w:sz w:val="32"/>
        </w:rPr>
        <w:t>建设工业互联网数字化转型促进中心</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（2）2023年度</w:t>
      </w:r>
      <w:r>
        <w:rPr>
          <w:rFonts w:hint="eastAsia" w:ascii="仿宋_GB2312" w:hAnsi="仿宋_GB2312" w:eastAsia="仿宋_GB2312" w:cs="仿宋_GB2312"/>
          <w:sz w:val="32"/>
        </w:rPr>
        <w:t>入选工信部、省工信厅认定的工业互联网数字化转型促进中心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入选工信部、省工信厅认定的工业互联网数字化转型促进中心</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在市级财政奖励的基础上，区级财政再分别给予50万元、30万元叠加奖励。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lang w:val="en-US" w:eastAsia="zh-CN"/>
        </w:rPr>
        <w:t>（九）</w:t>
      </w:r>
      <w:r>
        <w:rPr>
          <w:rFonts w:hint="eastAsia" w:ascii="楷体_GB2312" w:hAnsi="楷体_GB2312" w:eastAsia="楷体_GB2312" w:cs="楷体_GB2312"/>
          <w:b/>
          <w:bCs/>
          <w:sz w:val="32"/>
        </w:rPr>
        <w:t>建设工业设计中心</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企业</w:t>
      </w:r>
      <w:r>
        <w:rPr>
          <w:rFonts w:hint="eastAsia" w:ascii="仿宋_GB2312" w:hAnsi="仿宋_GB2312" w:eastAsia="仿宋_GB2312" w:cs="仿宋_GB2312"/>
          <w:sz w:val="32"/>
          <w:lang w:eastAsia="zh-CN"/>
        </w:rPr>
        <w:t>于</w:t>
      </w:r>
      <w:r>
        <w:rPr>
          <w:rFonts w:hint="eastAsia" w:ascii="仿宋_GB2312" w:hAnsi="仿宋_GB2312" w:eastAsia="仿宋_GB2312" w:cs="仿宋_GB2312"/>
          <w:sz w:val="32"/>
          <w:lang w:val="en-US" w:eastAsia="zh-CN"/>
        </w:rPr>
        <w:t>2023年度</w:t>
      </w:r>
      <w:r>
        <w:rPr>
          <w:rFonts w:hint="eastAsia" w:ascii="仿宋_GB2312" w:hAnsi="仿宋_GB2312" w:eastAsia="仿宋_GB2312" w:cs="仿宋_GB2312"/>
          <w:sz w:val="32"/>
        </w:rPr>
        <w:t>首次获得国家级、省级、市级工业设计中心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企业首次获得国家级、省级、市级工业设计中心</w:t>
      </w:r>
      <w:r>
        <w:rPr>
          <w:rFonts w:hint="eastAsia" w:ascii="仿宋_GB2312" w:hAnsi="仿宋_GB2312" w:eastAsia="仿宋_GB2312" w:cs="仿宋_GB2312"/>
          <w:sz w:val="32"/>
          <w:lang w:eastAsia="zh-CN"/>
        </w:rPr>
        <w:t>相关佐证材料（上级政府认定文件或上级政府官网公开文件、上级政策资金下达文件）；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在市级财政奖励的基础上，区级财政再分别给予30万元、10万元、5万元叠加奖励，升级予以补差奖励。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洛江区工信局工业股，22686558。</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第四类：支持优化数字化转型服务</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lang w:eastAsia="zh-CN"/>
        </w:rPr>
        <w:t>（十）</w:t>
      </w:r>
      <w:r>
        <w:rPr>
          <w:rFonts w:hint="eastAsia" w:ascii="楷体_GB2312" w:hAnsi="楷体_GB2312" w:eastAsia="楷体_GB2312" w:cs="楷体_GB2312"/>
          <w:b/>
          <w:bCs/>
          <w:sz w:val="32"/>
        </w:rPr>
        <w:t>壮大软件服务商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申报对象为工业企业，</w:t>
      </w:r>
      <w:r>
        <w:rPr>
          <w:rFonts w:hint="eastAsia" w:ascii="仿宋_GB2312" w:hAnsi="仿宋_GB2312" w:eastAsia="仿宋_GB2312" w:cs="仿宋_GB2312"/>
          <w:sz w:val="32"/>
        </w:rPr>
        <w:t>生产经营状况良好，财务管理制度健全；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（2）2023年度</w:t>
      </w:r>
      <w:r>
        <w:rPr>
          <w:rFonts w:hint="eastAsia" w:ascii="仿宋_GB2312" w:hAnsi="仿宋_GB2312" w:eastAsia="仿宋_GB2312" w:cs="仿宋_GB2312"/>
          <w:sz w:val="32"/>
        </w:rPr>
        <w:t>入选省工信厅认定的“领雁”软件服务商</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2.申报材料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hAnsi="仿宋_GB2312" w:eastAsia="仿宋_GB2312" w:cs="仿宋_GB2312"/>
          <w:sz w:val="32"/>
          <w:szCs w:val="32"/>
          <w:lang w:val="en-US" w:eastAsia="zh-CN"/>
        </w:rPr>
        <w:t>上级政策奖（补）资金配套申报表；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入选省工信厅认定的“领雁”软件服务商</w:t>
      </w:r>
      <w:r>
        <w:rPr>
          <w:rFonts w:hint="eastAsia" w:ascii="仿宋_GB2312" w:hAnsi="仿宋_GB2312" w:eastAsia="仿宋_GB2312" w:cs="仿宋_GB2312"/>
          <w:sz w:val="32"/>
          <w:lang w:eastAsia="zh-CN"/>
        </w:rPr>
        <w:t>相关佐证材料（上级政府认定证书、文件或上级政府官网公开文件、上级政策资金下达文件）；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）无失信被执行人员、无涉黑涉恶承诺书</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）项目申报承诺书。</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3.补助标准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在市级财政奖励的基础上，区级财政再给予5万元叠加奖励。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4.咨询股室及电话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洛江区工信局软件股，22630139。</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rPr>
      </w:pPr>
      <w:r>
        <w:rPr>
          <w:rFonts w:hint="eastAsia" w:ascii="黑体" w:hAnsi="黑体" w:eastAsia="黑体" w:cs="黑体"/>
          <w:sz w:val="32"/>
        </w:rPr>
        <w:t>二、申报程序</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eastAsia="zh-CN"/>
        </w:rPr>
        <w:t>（一）</w:t>
      </w:r>
      <w:r>
        <w:rPr>
          <w:rFonts w:hint="eastAsia" w:ascii="楷体_GB2312" w:hAnsi="楷体_GB2312" w:eastAsia="楷体_GB2312" w:cs="楷体_GB2312"/>
          <w:b/>
          <w:bCs/>
          <w:sz w:val="32"/>
        </w:rPr>
        <w:t>网上申报</w:t>
      </w:r>
      <w:r>
        <w:rPr>
          <w:rFonts w:hint="eastAsia" w:ascii="楷体_GB2312" w:hAnsi="楷体_GB2312" w:eastAsia="楷体_GB2312" w:cs="楷体_GB2312"/>
          <w:b/>
          <w:bCs/>
          <w:sz w:val="32"/>
          <w:lang w:eastAsia="zh-CN"/>
        </w:rPr>
        <w:t>提交</w:t>
      </w:r>
      <w:r>
        <w:rPr>
          <w:rFonts w:hint="eastAsia" w:ascii="楷体_GB2312" w:hAnsi="楷体_GB2312" w:eastAsia="楷体_GB2312" w:cs="楷体_GB2312"/>
          <w:b/>
          <w:bCs/>
          <w:sz w:val="32"/>
        </w:rPr>
        <w:t>。</w:t>
      </w:r>
      <w:r>
        <w:rPr>
          <w:rFonts w:hint="eastAsia" w:ascii="仿宋_GB2312" w:hAnsi="仿宋_GB2312" w:eastAsia="仿宋_GB2312" w:cs="仿宋_GB2312"/>
          <w:sz w:val="32"/>
        </w:rPr>
        <w:t>项目申报单位从“泉州市惠企政策线上直达兑现平台”(https://bmhqpt.qzdsj.net/policyPc/)进行注册、填报、提交。“泉州市惠企政策线上直达兑现平台”注册、申报等流程详见平台网站的“申报指南”。</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（二）报送纸质材料。</w:t>
      </w:r>
      <w:r>
        <w:rPr>
          <w:rFonts w:hint="eastAsia" w:ascii="仿宋_GB2312" w:hAnsi="仿宋_GB2312" w:eastAsia="仿宋_GB2312" w:cs="仿宋_GB2312"/>
          <w:sz w:val="32"/>
          <w:lang w:val="en-US" w:eastAsia="zh-CN"/>
        </w:rPr>
        <w:t>项目申报单位在完成网上申报之前，应报送相同内容的纸质申报材料（复印件应注明“与原件相符”并加盖单位公章），材料一式一份。</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rPr>
      </w:pPr>
      <w:r>
        <w:rPr>
          <w:rFonts w:hint="eastAsia" w:ascii="黑体" w:hAnsi="黑体" w:eastAsia="黑体" w:cs="黑体"/>
          <w:sz w:val="32"/>
          <w:lang w:val="en-US" w:eastAsia="zh-CN"/>
        </w:rPr>
        <w:t>三、</w:t>
      </w:r>
      <w:r>
        <w:rPr>
          <w:rFonts w:hint="eastAsia" w:ascii="黑体" w:hAnsi="黑体" w:eastAsia="黑体" w:cs="黑体"/>
          <w:sz w:val="32"/>
        </w:rPr>
        <w:t>申报时间</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项目网络申报截止时间为</w:t>
      </w:r>
      <w:r>
        <w:rPr>
          <w:rFonts w:hint="eastAsia" w:ascii="仿宋_GB2312" w:hAnsi="仿宋_GB2312" w:eastAsia="仿宋_GB2312" w:cs="仿宋_GB2312"/>
          <w:b/>
          <w:bCs/>
          <w:sz w:val="32"/>
          <w:u w:val="none"/>
        </w:rPr>
        <w:t>202</w:t>
      </w:r>
      <w:r>
        <w:rPr>
          <w:rFonts w:hint="eastAsia" w:ascii="仿宋_GB2312" w:hAnsi="仿宋_GB2312" w:eastAsia="仿宋_GB2312" w:cs="仿宋_GB2312"/>
          <w:b/>
          <w:bCs/>
          <w:sz w:val="32"/>
          <w:u w:val="none"/>
          <w:lang w:val="en-US" w:eastAsia="zh-CN"/>
        </w:rPr>
        <w:t>4</w:t>
      </w:r>
      <w:r>
        <w:rPr>
          <w:rFonts w:hint="eastAsia" w:ascii="仿宋_GB2312" w:hAnsi="仿宋_GB2312" w:eastAsia="仿宋_GB2312" w:cs="仿宋_GB2312"/>
          <w:b/>
          <w:bCs/>
          <w:sz w:val="32"/>
          <w:u w:val="none"/>
        </w:rPr>
        <w:t>年</w:t>
      </w:r>
      <w:r>
        <w:rPr>
          <w:rFonts w:hint="eastAsia" w:ascii="仿宋_GB2312" w:hAnsi="仿宋_GB2312" w:eastAsia="仿宋_GB2312" w:cs="仿宋_GB2312"/>
          <w:b/>
          <w:bCs/>
          <w:sz w:val="32"/>
          <w:u w:val="none"/>
          <w:lang w:val="en-US" w:eastAsia="zh-CN"/>
        </w:rPr>
        <w:t>7</w:t>
      </w:r>
      <w:r>
        <w:rPr>
          <w:rFonts w:hint="eastAsia" w:ascii="仿宋_GB2312" w:hAnsi="仿宋_GB2312" w:eastAsia="仿宋_GB2312" w:cs="仿宋_GB2312"/>
          <w:b/>
          <w:bCs/>
          <w:sz w:val="32"/>
          <w:u w:val="none"/>
        </w:rPr>
        <w:t>月</w:t>
      </w:r>
      <w:r>
        <w:rPr>
          <w:rFonts w:hint="eastAsia" w:ascii="仿宋_GB2312" w:hAnsi="仿宋_GB2312" w:eastAsia="仿宋_GB2312" w:cs="仿宋_GB2312"/>
          <w:b/>
          <w:bCs/>
          <w:sz w:val="32"/>
          <w:u w:val="none"/>
          <w:lang w:val="en-US" w:eastAsia="zh-CN"/>
        </w:rPr>
        <w:t>15</w:t>
      </w:r>
      <w:r>
        <w:rPr>
          <w:rFonts w:hint="eastAsia" w:ascii="仿宋_GB2312" w:hAnsi="仿宋_GB2312" w:eastAsia="仿宋_GB2312" w:cs="仿宋_GB2312"/>
          <w:b/>
          <w:bCs/>
          <w:sz w:val="32"/>
          <w:u w:val="none"/>
        </w:rPr>
        <w:t>日</w:t>
      </w:r>
      <w:r>
        <w:rPr>
          <w:rFonts w:hint="eastAsia" w:ascii="仿宋_GB2312" w:hAnsi="仿宋_GB2312" w:eastAsia="仿宋_GB2312" w:cs="仿宋_GB2312"/>
          <w:sz w:val="32"/>
        </w:rPr>
        <w:t>，逾期系统自动关闭。</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rPr>
        <w:t>（一）</w:t>
      </w:r>
      <w:r>
        <w:rPr>
          <w:rFonts w:hint="eastAsia" w:ascii="仿宋_GB2312" w:hAnsi="仿宋_GB2312" w:eastAsia="仿宋_GB2312" w:cs="仿宋_GB2312"/>
          <w:sz w:val="32"/>
        </w:rPr>
        <w:t>申报单位须在</w:t>
      </w:r>
      <w:r>
        <w:rPr>
          <w:rFonts w:hint="eastAsia" w:ascii="仿宋_GB2312" w:hAnsi="仿宋_GB2312" w:eastAsia="仿宋_GB2312" w:cs="仿宋_GB2312"/>
          <w:sz w:val="32"/>
          <w:lang w:eastAsia="zh-CN"/>
        </w:rPr>
        <w:t>洛江区</w:t>
      </w:r>
      <w:r>
        <w:rPr>
          <w:rFonts w:hint="eastAsia" w:ascii="仿宋_GB2312" w:hAnsi="仿宋_GB2312" w:eastAsia="仿宋_GB2312" w:cs="仿宋_GB2312"/>
          <w:sz w:val="32"/>
        </w:rPr>
        <w:t>内登记注册并实际运营，并具有独立法人资格，依法纳税，按规定缴纳社会保险费，项目申报前三年无违法违规行为、无知识产权争议，在国家及省企业信用信息公示系统中无不良信用记录。</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eastAsia="zh-CN"/>
        </w:rPr>
        <w:t>（二）</w:t>
      </w:r>
      <w:r>
        <w:rPr>
          <w:rFonts w:hint="eastAsia" w:ascii="仿宋_GB2312" w:hAnsi="仿宋_GB2312" w:eastAsia="仿宋_GB2312" w:cs="仿宋_GB2312"/>
          <w:sz w:val="32"/>
          <w:lang w:eastAsia="zh-CN"/>
        </w:rPr>
        <w:t>上述资金项目均</w:t>
      </w:r>
      <w:r>
        <w:rPr>
          <w:rFonts w:hint="eastAsia" w:ascii="仿宋_GB2312" w:hAnsi="仿宋_GB2312" w:eastAsia="仿宋_GB2312" w:cs="仿宋_GB2312"/>
          <w:sz w:val="32"/>
        </w:rPr>
        <w:t>按企业开具正式发票（不含税）金额进行核算补助资金</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同一企业每年累计享受的各类本级补助资金总额以该企业当年对本级财政经济贡献为上限。</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val="en-US" w:eastAsia="zh-CN"/>
        </w:rPr>
        <w:t>（三）</w:t>
      </w:r>
      <w:r>
        <w:rPr>
          <w:rFonts w:hint="eastAsia" w:ascii="仿宋_GB2312" w:hAnsi="仿宋_GB2312" w:eastAsia="仿宋_GB2312" w:cs="仿宋_GB2312"/>
          <w:sz w:val="32"/>
        </w:rPr>
        <w:t>如未特殊申明，同一申报项目已获得省、市</w:t>
      </w:r>
      <w:r>
        <w:rPr>
          <w:rFonts w:hint="eastAsia" w:ascii="仿宋_GB2312" w:hAnsi="仿宋_GB2312" w:eastAsia="仿宋_GB2312" w:cs="仿宋_GB2312"/>
          <w:sz w:val="32"/>
          <w:lang w:eastAsia="zh-CN"/>
        </w:rPr>
        <w:t>、区</w:t>
      </w:r>
      <w:r>
        <w:rPr>
          <w:rFonts w:hint="eastAsia" w:ascii="仿宋_GB2312" w:hAnsi="仿宋_GB2312" w:eastAsia="仿宋_GB2312" w:cs="仿宋_GB2312"/>
          <w:sz w:val="32"/>
        </w:rPr>
        <w:t>财政性资金扶持的，按“不重复，就高不就低”补助。</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val="en-US" w:eastAsia="zh-CN"/>
        </w:rPr>
        <w:t>（四）</w:t>
      </w:r>
      <w:r>
        <w:rPr>
          <w:rFonts w:hint="eastAsia" w:ascii="仿宋_GB2312" w:hAnsi="仿宋_GB2312" w:eastAsia="仿宋_GB2312" w:cs="仿宋_GB2312"/>
          <w:sz w:val="32"/>
        </w:rPr>
        <w:t>根据《中共泉州市委办公室泉州市人民政府办公室印发&lt;关于加快推进失信被执行人信用监督、警示和惩戒机制建设的实施意见&gt;的通知》（泉委办发〔2017〕7号）等文件精神，企业（机构）及其法定代表人、实际控制人、董事、监事、高级管理人员被列入失信被执行人的，不予扶持。根据扫黑除恶专项斗争相关要求，严防财政资金流入涉黑涉恶企业，涉黑涉恶的企业不予扶持。</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660" w:firstLineChars="200"/>
        <w:textAlignment w:val="auto"/>
        <w:rPr>
          <w:rFonts w:hint="eastAsia" w:hAnsi="仿宋_GB2312" w:eastAsia="仿宋_GB2312" w:cs="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660" w:firstLineChars="200"/>
        <w:textAlignment w:val="auto"/>
        <w:rPr>
          <w:rFonts w:hint="eastAsia" w:ascii="仿宋_GB2312" w:hAnsi="仿宋_GB2312" w:eastAsia="仿宋_GB2312" w:cs="仿宋_GB2312"/>
          <w:sz w:val="32"/>
          <w:lang w:eastAsia="zh-CN"/>
        </w:rPr>
      </w:pPr>
      <w:r>
        <w:rPr>
          <w:rFonts w:hint="eastAsia" w:hAnsi="仿宋_GB2312" w:eastAsia="仿宋_GB2312" w:cs="仿宋_GB2312"/>
          <w:sz w:val="32"/>
          <w:szCs w:val="32"/>
          <w:lang w:val="en-US" w:eastAsia="zh-CN"/>
        </w:rPr>
        <w:t>附件：1.</w:t>
      </w:r>
      <w:r>
        <w:rPr>
          <w:rFonts w:hint="eastAsia" w:ascii="仿宋_GB2312" w:hAnsi="仿宋_GB2312" w:eastAsia="仿宋_GB2312" w:cs="仿宋_GB2312"/>
          <w:sz w:val="32"/>
        </w:rPr>
        <w:t>综合性管理信息系统</w:t>
      </w:r>
      <w:r>
        <w:rPr>
          <w:rFonts w:hint="eastAsia" w:ascii="仿宋_GB2312" w:hAnsi="仿宋_GB2312" w:eastAsia="仿宋_GB2312" w:cs="仿宋_GB2312"/>
          <w:sz w:val="32"/>
          <w:lang w:eastAsia="zh-CN"/>
        </w:rPr>
        <w:t>软件补助申</w:t>
      </w:r>
      <w:r>
        <w:rPr>
          <w:rFonts w:hint="eastAsia" w:hAnsi="仿宋_GB2312" w:eastAsia="仿宋_GB2312" w:cs="仿宋_GB2312"/>
          <w:sz w:val="32"/>
          <w:lang w:eastAsia="zh-CN"/>
        </w:rPr>
        <w:t>报</w:t>
      </w:r>
      <w:r>
        <w:rPr>
          <w:rFonts w:hint="eastAsia" w:ascii="仿宋_GB2312" w:hAnsi="仿宋_GB2312" w:eastAsia="仿宋_GB2312" w:cs="仿宋_GB2312"/>
          <w:sz w:val="32"/>
          <w:lang w:eastAsia="zh-CN"/>
        </w:rPr>
        <w:t>表</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1650" w:firstLineChars="500"/>
        <w:textAlignment w:val="auto"/>
        <w:rPr>
          <w:rFonts w:hint="default" w:ascii="仿宋_GB2312" w:hAnsi="仿宋_GB2312" w:eastAsia="仿宋_GB2312" w:cs="仿宋_GB2312"/>
          <w:sz w:val="32"/>
          <w:lang w:val="en-US" w:eastAsia="zh-CN"/>
        </w:rPr>
      </w:pPr>
      <w:r>
        <w:rPr>
          <w:rFonts w:hint="eastAsia" w:hAnsi="仿宋_GB2312" w:eastAsia="仿宋_GB2312" w:cs="仿宋_GB2312"/>
          <w:sz w:val="32"/>
          <w:lang w:val="en-US" w:eastAsia="zh-CN"/>
        </w:rPr>
        <w:t>2.</w:t>
      </w:r>
      <w:r>
        <w:rPr>
          <w:rFonts w:hint="eastAsia" w:ascii="仿宋_GB2312" w:hAnsi="仿宋_GB2312" w:eastAsia="仿宋_GB2312" w:cs="仿宋_GB2312"/>
          <w:sz w:val="32"/>
        </w:rPr>
        <w:t>泉企上云补助申报表</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1650" w:firstLineChars="5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3.上级政策奖（补）资金配套申报表</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165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无失信被执行人员、无涉黑涉恶承诺书</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165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项目申报承诺书</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泉州市洛江区</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和信息化局      泉州市洛江区财政局</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   </w:t>
      </w: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sectPr>
          <w:headerReference r:id="rId3" w:type="default"/>
          <w:footerReference r:id="rId4" w:type="default"/>
          <w:pgSz w:w="11906" w:h="16838"/>
          <w:pgMar w:top="1871" w:right="1304" w:bottom="1531" w:left="1531" w:header="851" w:footer="992" w:gutter="0"/>
          <w:paperSrc/>
          <w:pgBorders>
            <w:top w:val="none" w:sz="0" w:space="0"/>
            <w:left w:val="none" w:sz="0" w:space="0"/>
            <w:bottom w:val="none" w:sz="0" w:space="0"/>
            <w:right w:val="none" w:sz="0" w:space="0"/>
          </w:pgBorders>
          <w:pgNumType w:fmt="numberInDash"/>
          <w:cols w:space="0" w:num="1"/>
          <w:rtlGutter w:val="1"/>
          <w:docGrid w:type="linesAndChars" w:linePitch="320" w:charSpace="2252"/>
        </w:sect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综合性管理信息系统</w:t>
      </w:r>
      <w:r>
        <w:rPr>
          <w:rFonts w:hint="eastAsia" w:ascii="方正小标宋简体" w:hAnsi="方正小标宋简体" w:eastAsia="方正小标宋简体" w:cs="方正小标宋简体"/>
          <w:sz w:val="44"/>
          <w:szCs w:val="44"/>
          <w:lang w:eastAsia="zh-CN"/>
        </w:rPr>
        <w:t>软件补助申报表</w:t>
      </w:r>
    </w:p>
    <w:p>
      <w:pPr>
        <w:rPr>
          <w:rFonts w:ascii="仿宋_GB2312" w:eastAsia="仿宋_GB2312" w:cs="Times New Roman"/>
          <w:sz w:val="32"/>
          <w:szCs w:val="32"/>
        </w:rPr>
      </w:pPr>
    </w:p>
    <w:p>
      <w:pPr>
        <w:pStyle w:val="18"/>
        <w:rPr>
          <w:rFonts w:ascii="仿宋_GB2312" w:eastAsia="仿宋_GB2312" w:cs="Times New Roman"/>
          <w:sz w:val="32"/>
          <w:szCs w:val="32"/>
        </w:rPr>
      </w:pPr>
    </w:p>
    <w:p>
      <w:pPr>
        <w:pStyle w:val="18"/>
        <w:rPr>
          <w:rFonts w:ascii="仿宋_GB2312" w:eastAsia="仿宋_GB2312" w:cs="Times New Roman"/>
          <w:sz w:val="32"/>
          <w:szCs w:val="32"/>
        </w:rPr>
      </w:pPr>
    </w:p>
    <w:p>
      <w:pPr>
        <w:pStyle w:val="18"/>
      </w:pPr>
    </w:p>
    <w:p>
      <w:pPr>
        <w:rPr>
          <w:rFonts w:ascii="仿宋_GB2312" w:eastAsia="仿宋_GB2312" w:cs="Times New Roman"/>
          <w:sz w:val="32"/>
          <w:szCs w:val="32"/>
        </w:rPr>
      </w:pP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申报单位：</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rPr>
        <w:tab/>
      </w:r>
      <w:r>
        <w:rPr>
          <w:rFonts w:hint="eastAsia" w:ascii="仿宋" w:hAnsi="仿宋" w:eastAsia="仿宋" w:cs="Times New Roman"/>
          <w:sz w:val="32"/>
          <w:szCs w:val="32"/>
        </w:rPr>
        <w:t>（签章）</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rPr>
        <w:tab/>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联系电话：</w:t>
      </w:r>
      <w:r>
        <w:rPr>
          <w:rFonts w:hint="eastAsia" w:ascii="仿宋" w:hAnsi="仿宋" w:eastAsia="仿宋" w:cs="Times New Roman"/>
          <w:sz w:val="32"/>
          <w:szCs w:val="32"/>
          <w:u w:val="single"/>
        </w:rPr>
        <w:tab/>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电子邮箱：</w:t>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通讯地址：</w:t>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u w:val="single"/>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rPr>
        <w:t xml:space="preserve">                                 </w:t>
      </w:r>
    </w:p>
    <w:p>
      <w:pPr>
        <w:jc w:val="center"/>
        <w:rPr>
          <w:rFonts w:hint="eastAsia" w:ascii="仿宋_GB2312" w:hAnsi="Calibri" w:eastAsia="仿宋_GB2312" w:cs="Times New Roman"/>
          <w:b/>
          <w:bCs/>
          <w:sz w:val="32"/>
          <w:szCs w:val="32"/>
        </w:rPr>
      </w:pPr>
    </w:p>
    <w:p>
      <w:pPr>
        <w:snapToGrid w:val="0"/>
        <w:spacing w:line="460" w:lineRule="exact"/>
        <w:jc w:val="center"/>
        <w:rPr>
          <w:rFonts w:hint="eastAsia" w:ascii="Calibri" w:hAnsi="Calibri" w:eastAsia="仿宋_GB2312" w:cs="Times New Roman"/>
          <w:b/>
          <w:bCs/>
          <w:sz w:val="36"/>
          <w:szCs w:val="36"/>
        </w:rPr>
      </w:pPr>
    </w:p>
    <w:p>
      <w:pPr>
        <w:snapToGrid w:val="0"/>
        <w:spacing w:line="460" w:lineRule="exact"/>
        <w:jc w:val="center"/>
        <w:rPr>
          <w:rFonts w:ascii="Calibri" w:hAnsi="Calibri" w:eastAsia="仿宋_GB2312" w:cs="Times New Roman"/>
          <w:b/>
          <w:bCs/>
          <w:sz w:val="36"/>
          <w:szCs w:val="36"/>
        </w:rPr>
      </w:pPr>
    </w:p>
    <w:p>
      <w:pPr>
        <w:snapToGrid w:val="0"/>
        <w:spacing w:line="660" w:lineRule="exact"/>
        <w:ind w:right="1440"/>
        <w:jc w:val="center"/>
        <w:rPr>
          <w:rFonts w:hint="eastAsia" w:eastAsia="楷体" w:cs="Times New Roman"/>
          <w:bCs/>
          <w:sz w:val="36"/>
          <w:szCs w:val="36"/>
          <w:lang w:val="en-US" w:eastAsia="zh-CN"/>
        </w:rPr>
      </w:pPr>
      <w:r>
        <w:rPr>
          <w:rFonts w:hint="eastAsia" w:eastAsia="楷体" w:cs="Times New Roman"/>
          <w:bCs/>
          <w:sz w:val="36"/>
          <w:szCs w:val="36"/>
        </w:rPr>
        <w:t xml:space="preserve">        </w:t>
      </w:r>
      <w:r>
        <w:rPr>
          <w:rFonts w:hint="eastAsia" w:eastAsia="楷体" w:cs="Times New Roman"/>
          <w:bCs/>
          <w:sz w:val="36"/>
          <w:szCs w:val="36"/>
          <w:lang w:eastAsia="zh-CN"/>
        </w:rPr>
        <w:t>洛江区工信局</w:t>
      </w:r>
    </w:p>
    <w:p>
      <w:pPr>
        <w:snapToGrid w:val="0"/>
        <w:spacing w:line="660" w:lineRule="exact"/>
        <w:ind w:right="1440"/>
        <w:jc w:val="center"/>
        <w:rPr>
          <w:rFonts w:eastAsia="楷体" w:cs="Times New Roman"/>
          <w:bCs/>
          <w:sz w:val="36"/>
          <w:szCs w:val="36"/>
        </w:rPr>
      </w:pPr>
      <w:r>
        <w:rPr>
          <w:rFonts w:hint="eastAsia" w:eastAsia="楷体" w:cs="Times New Roman"/>
          <w:bCs/>
          <w:sz w:val="36"/>
          <w:szCs w:val="36"/>
        </w:rPr>
        <w:t xml:space="preserve">        </w:t>
      </w:r>
      <w:r>
        <w:rPr>
          <w:rFonts w:hint="eastAsia" w:eastAsia="楷体" w:cs="Times New Roman"/>
          <w:bCs/>
          <w:sz w:val="36"/>
          <w:szCs w:val="36"/>
          <w:lang w:eastAsia="zh-CN"/>
        </w:rPr>
        <w:t>洛江区</w:t>
      </w:r>
      <w:r>
        <w:rPr>
          <w:rFonts w:hint="eastAsia" w:eastAsia="楷体" w:cs="Times New Roman"/>
          <w:bCs/>
          <w:sz w:val="36"/>
          <w:szCs w:val="36"/>
        </w:rPr>
        <w:t>财政局</w:t>
      </w:r>
    </w:p>
    <w:p>
      <w:pPr>
        <w:snapToGrid w:val="0"/>
        <w:spacing w:line="460" w:lineRule="exact"/>
        <w:jc w:val="center"/>
        <w:rPr>
          <w:rFonts w:eastAsia="仿宋_GB2312" w:cs="Times New Roman"/>
          <w:b/>
          <w:bCs/>
          <w:sz w:val="36"/>
          <w:szCs w:val="36"/>
        </w:rPr>
      </w:pPr>
    </w:p>
    <w:p>
      <w:pPr>
        <w:snapToGrid w:val="0"/>
        <w:spacing w:line="460" w:lineRule="exact"/>
        <w:jc w:val="center"/>
        <w:rPr>
          <w:rFonts w:eastAsia="仿宋_GB2312" w:cs="Times New Roman"/>
          <w:b/>
          <w:bCs/>
          <w:sz w:val="36"/>
          <w:szCs w:val="36"/>
        </w:rPr>
      </w:pPr>
    </w:p>
    <w:p>
      <w:pPr>
        <w:snapToGrid w:val="0"/>
        <w:spacing w:line="460" w:lineRule="exact"/>
        <w:jc w:val="center"/>
        <w:rPr>
          <w:rFonts w:hint="eastAsia" w:eastAsia="仿宋_GB2312" w:cs="Times New Roman"/>
          <w:b/>
          <w:bCs/>
          <w:sz w:val="36"/>
          <w:szCs w:val="36"/>
        </w:rPr>
      </w:pPr>
    </w:p>
    <w:p>
      <w:pPr>
        <w:pStyle w:val="19"/>
        <w:spacing w:line="580" w:lineRule="exact"/>
        <w:ind w:left="640" w:firstLine="0" w:firstLineChars="0"/>
        <w:rPr>
          <w:rFonts w:ascii="黑体" w:hAnsi="黑体" w:eastAsia="黑体"/>
          <w:sz w:val="32"/>
          <w:szCs w:val="32"/>
        </w:rPr>
      </w:pPr>
      <w:r>
        <w:rPr>
          <w:rFonts w:hint="eastAsia" w:ascii="黑体" w:hAnsi="黑体" w:eastAsia="黑体"/>
          <w:sz w:val="32"/>
          <w:szCs w:val="32"/>
        </w:rPr>
        <w:t>一、项目申报单位信息表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2085"/>
        <w:gridCol w:w="31"/>
        <w:gridCol w:w="1962"/>
        <w:gridCol w:w="103"/>
        <w:gridCol w:w="1033"/>
        <w:gridCol w:w="287"/>
        <w:gridCol w:w="555"/>
        <w:gridCol w:w="199"/>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restart"/>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基本信息</w:t>
            </w: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仿宋" w:hAnsi="仿宋" w:eastAsia="仿宋" w:cs="Times New Roman"/>
                <w:kern w:val="0"/>
                <w:sz w:val="24"/>
                <w:szCs w:val="24"/>
                <w:lang w:eastAsia="zh-CN"/>
              </w:rPr>
              <w:t>企业名称</w:t>
            </w:r>
          </w:p>
        </w:tc>
        <w:tc>
          <w:tcPr>
            <w:tcW w:w="6227" w:type="dxa"/>
            <w:gridSpan w:val="7"/>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企业法人</w:t>
            </w:r>
          </w:p>
        </w:tc>
        <w:tc>
          <w:tcPr>
            <w:tcW w:w="1962" w:type="dxa"/>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仿宋" w:hAnsi="仿宋" w:eastAsia="仿宋" w:cs="Times New Roman"/>
                <w:kern w:val="0"/>
                <w:sz w:val="24"/>
                <w:szCs w:val="24"/>
                <w:lang w:eastAsia="zh-CN"/>
              </w:rPr>
            </w:pPr>
          </w:p>
        </w:tc>
        <w:tc>
          <w:tcPr>
            <w:tcW w:w="1423" w:type="dxa"/>
            <w:gridSpan w:val="3"/>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联系电话</w:t>
            </w:r>
          </w:p>
        </w:tc>
        <w:tc>
          <w:tcPr>
            <w:tcW w:w="2842"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联系人</w:t>
            </w:r>
          </w:p>
        </w:tc>
        <w:tc>
          <w:tcPr>
            <w:tcW w:w="1962"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c>
          <w:tcPr>
            <w:tcW w:w="1423"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联系电话</w:t>
            </w:r>
          </w:p>
        </w:tc>
        <w:tc>
          <w:tcPr>
            <w:tcW w:w="2842"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通讯地址</w:t>
            </w:r>
          </w:p>
        </w:tc>
        <w:tc>
          <w:tcPr>
            <w:tcW w:w="6227" w:type="dxa"/>
            <w:gridSpan w:val="7"/>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员工人数</w:t>
            </w:r>
          </w:p>
        </w:tc>
        <w:tc>
          <w:tcPr>
            <w:tcW w:w="1962"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c>
          <w:tcPr>
            <w:tcW w:w="1423"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eastAsia="zh-CN"/>
              </w:rPr>
              <w:t>信息（</w:t>
            </w:r>
            <w:r>
              <w:rPr>
                <w:rFonts w:hint="eastAsia" w:ascii="仿宋" w:hAnsi="仿宋" w:eastAsia="仿宋" w:cs="Times New Roman"/>
                <w:kern w:val="0"/>
                <w:sz w:val="24"/>
                <w:szCs w:val="24"/>
                <w:lang w:val="en-US" w:eastAsia="zh-CN"/>
              </w:rPr>
              <w:t>IT）</w:t>
            </w:r>
          </w:p>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val="en-US" w:eastAsia="zh-CN"/>
              </w:rPr>
              <w:t>部门</w:t>
            </w:r>
            <w:r>
              <w:rPr>
                <w:rFonts w:hint="eastAsia" w:ascii="仿宋" w:hAnsi="仿宋" w:eastAsia="仿宋" w:cs="Times New Roman"/>
                <w:kern w:val="0"/>
                <w:sz w:val="24"/>
                <w:szCs w:val="24"/>
                <w:lang w:eastAsia="zh-CN"/>
              </w:rPr>
              <w:t>人数</w:t>
            </w:r>
          </w:p>
        </w:tc>
        <w:tc>
          <w:tcPr>
            <w:tcW w:w="2842"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组织机构代码</w:t>
            </w:r>
          </w:p>
        </w:tc>
        <w:tc>
          <w:tcPr>
            <w:tcW w:w="6227" w:type="dxa"/>
            <w:gridSpan w:val="7"/>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restart"/>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经营情况</w:t>
            </w: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指标名称</w:t>
            </w:r>
          </w:p>
        </w:tc>
        <w:tc>
          <w:tcPr>
            <w:tcW w:w="1962" w:type="dxa"/>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20</w:t>
            </w:r>
            <w:r>
              <w:rPr>
                <w:rFonts w:hint="eastAsia" w:ascii="仿宋" w:hAnsi="仿宋" w:eastAsia="仿宋" w:cs="Times New Roman"/>
                <w:kern w:val="0"/>
                <w:sz w:val="24"/>
                <w:szCs w:val="24"/>
                <w:lang w:val="en-US" w:eastAsia="zh-CN"/>
              </w:rPr>
              <w:t>21</w:t>
            </w:r>
            <w:r>
              <w:rPr>
                <w:rFonts w:hint="eastAsia" w:ascii="仿宋" w:hAnsi="仿宋" w:eastAsia="仿宋" w:cs="Times New Roman"/>
                <w:kern w:val="0"/>
                <w:sz w:val="24"/>
                <w:szCs w:val="24"/>
                <w:lang w:eastAsia="zh-CN"/>
              </w:rPr>
              <w:t>年度</w:t>
            </w:r>
          </w:p>
        </w:tc>
        <w:tc>
          <w:tcPr>
            <w:tcW w:w="1978" w:type="dxa"/>
            <w:gridSpan w:val="4"/>
            <w:tcBorders>
              <w:top w:val="single" w:color="auto" w:sz="8" w:space="0"/>
              <w:left w:val="single" w:color="auto" w:sz="4" w:space="0"/>
              <w:bottom w:val="single" w:color="auto" w:sz="8" w:space="0"/>
              <w:right w:val="single" w:color="auto" w:sz="4"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202</w:t>
            </w:r>
            <w:r>
              <w:rPr>
                <w:rFonts w:hint="eastAsia" w:ascii="仿宋" w:hAnsi="仿宋" w:eastAsia="仿宋" w:cs="Times New Roman"/>
                <w:kern w:val="0"/>
                <w:sz w:val="24"/>
                <w:szCs w:val="24"/>
                <w:lang w:val="en-US" w:eastAsia="zh-CN"/>
              </w:rPr>
              <w:t>2</w:t>
            </w:r>
            <w:r>
              <w:rPr>
                <w:rFonts w:hint="eastAsia" w:ascii="仿宋" w:hAnsi="仿宋" w:eastAsia="仿宋" w:cs="Times New Roman"/>
                <w:kern w:val="0"/>
                <w:sz w:val="24"/>
                <w:szCs w:val="24"/>
                <w:lang w:eastAsia="zh-CN"/>
              </w:rPr>
              <w:t>年度</w:t>
            </w:r>
          </w:p>
        </w:tc>
        <w:tc>
          <w:tcPr>
            <w:tcW w:w="2287"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20</w:t>
            </w:r>
            <w:r>
              <w:rPr>
                <w:rFonts w:hint="eastAsia" w:ascii="仿宋" w:hAnsi="仿宋" w:eastAsia="仿宋" w:cs="Times New Roman"/>
                <w:kern w:val="0"/>
                <w:sz w:val="24"/>
                <w:szCs w:val="24"/>
                <w:lang w:val="en-US" w:eastAsia="zh-CN"/>
              </w:rPr>
              <w:t>23</w:t>
            </w:r>
            <w:r>
              <w:rPr>
                <w:rFonts w:hint="eastAsia" w:ascii="仿宋" w:hAnsi="仿宋" w:eastAsia="仿宋" w:cs="Times New Roman"/>
                <w:kern w:val="0"/>
                <w:sz w:val="24"/>
                <w:szCs w:val="24"/>
                <w:lang w:eastAsia="zh-CN"/>
              </w:rPr>
              <w:t>年度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销售收入（万元）</w:t>
            </w:r>
          </w:p>
        </w:tc>
        <w:tc>
          <w:tcPr>
            <w:tcW w:w="1962" w:type="dxa"/>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1978" w:type="dxa"/>
            <w:gridSpan w:val="4"/>
            <w:tcBorders>
              <w:top w:val="single" w:color="auto" w:sz="8" w:space="0"/>
              <w:left w:val="single" w:color="auto" w:sz="4"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2287"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利润总额（万元）</w:t>
            </w:r>
          </w:p>
        </w:tc>
        <w:tc>
          <w:tcPr>
            <w:tcW w:w="1962" w:type="dxa"/>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1978" w:type="dxa"/>
            <w:gridSpan w:val="4"/>
            <w:tcBorders>
              <w:top w:val="single" w:color="auto" w:sz="8" w:space="0"/>
              <w:left w:val="single" w:color="auto" w:sz="4"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2287"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top"/>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税金总额（万元）</w:t>
            </w:r>
          </w:p>
        </w:tc>
        <w:tc>
          <w:tcPr>
            <w:tcW w:w="1962" w:type="dxa"/>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1978" w:type="dxa"/>
            <w:gridSpan w:val="4"/>
            <w:tcBorders>
              <w:top w:val="single" w:color="auto" w:sz="8" w:space="0"/>
              <w:left w:val="single" w:color="auto" w:sz="4"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2287"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17" w:type="dxa"/>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项目内容和目标</w:t>
            </w:r>
          </w:p>
        </w:tc>
        <w:tc>
          <w:tcPr>
            <w:tcW w:w="8343" w:type="dxa"/>
            <w:gridSpan w:val="9"/>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617" w:type="dxa"/>
            <w:vMerge w:val="restart"/>
            <w:tcBorders>
              <w:top w:val="single" w:color="auto" w:sz="8" w:space="0"/>
              <w:left w:val="single" w:color="auto" w:sz="8" w:space="0"/>
              <w:right w:val="single" w:color="auto" w:sz="4" w:space="0"/>
            </w:tcBorders>
            <w:noWrap w:val="0"/>
            <w:vAlign w:val="center"/>
          </w:tcPr>
          <w:p>
            <w:pPr>
              <w:spacing w:line="320" w:lineRule="exact"/>
              <w:jc w:val="center"/>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项目信息</w:t>
            </w:r>
          </w:p>
        </w:tc>
        <w:tc>
          <w:tcPr>
            <w:tcW w:w="2085" w:type="dxa"/>
            <w:vMerge w:val="restart"/>
            <w:tcBorders>
              <w:top w:val="single" w:color="auto" w:sz="4" w:space="0"/>
              <w:left w:val="single" w:color="auto" w:sz="4"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项目总投资</w:t>
            </w:r>
          </w:p>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（万元）</w:t>
            </w:r>
          </w:p>
        </w:tc>
        <w:tc>
          <w:tcPr>
            <w:tcW w:w="2096" w:type="dxa"/>
            <w:gridSpan w:val="3"/>
            <w:vMerge w:val="restart"/>
            <w:tcBorders>
              <w:top w:val="single" w:color="auto" w:sz="4" w:space="0"/>
              <w:left w:val="single" w:color="auto" w:sz="4" w:space="0"/>
              <w:right w:val="single" w:color="auto" w:sz="8" w:space="0"/>
            </w:tcBorders>
            <w:noWrap w:val="0"/>
            <w:vAlign w:val="center"/>
          </w:tcPr>
          <w:p>
            <w:pPr>
              <w:spacing w:line="320" w:lineRule="exact"/>
              <w:rPr>
                <w:rFonts w:ascii="仿宋" w:hAnsi="仿宋" w:eastAsia="仿宋" w:cs="Times New Roman"/>
                <w:kern w:val="0"/>
                <w:sz w:val="24"/>
                <w:szCs w:val="24"/>
              </w:rPr>
            </w:pPr>
          </w:p>
        </w:tc>
        <w:tc>
          <w:tcPr>
            <w:tcW w:w="2074"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硬件投资（万元）</w:t>
            </w:r>
          </w:p>
        </w:tc>
        <w:tc>
          <w:tcPr>
            <w:tcW w:w="2088" w:type="dxa"/>
            <w:tcBorders>
              <w:top w:val="single" w:color="auto" w:sz="4" w:space="0"/>
              <w:left w:val="single" w:color="auto" w:sz="4" w:space="0"/>
              <w:right w:val="single" w:color="auto" w:sz="8" w:space="0"/>
            </w:tcBorders>
            <w:noWrap w:val="0"/>
            <w:vAlign w:val="center"/>
          </w:tcPr>
          <w:p>
            <w:pPr>
              <w:spacing w:line="320" w:lineRule="exact"/>
              <w:rPr>
                <w:rFonts w:ascii="仿宋" w:hAnsi="仿宋" w:eastAsia="仿宋"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617" w:type="dxa"/>
            <w:vMerge w:val="continue"/>
            <w:tcBorders>
              <w:left w:val="single" w:color="auto" w:sz="8" w:space="0"/>
              <w:right w:val="single" w:color="auto" w:sz="4" w:space="0"/>
            </w:tcBorders>
            <w:noWrap w:val="0"/>
            <w:vAlign w:val="center"/>
          </w:tcPr>
          <w:p>
            <w:pPr>
              <w:spacing w:line="320" w:lineRule="exact"/>
            </w:pPr>
          </w:p>
        </w:tc>
        <w:tc>
          <w:tcPr>
            <w:tcW w:w="2085" w:type="dxa"/>
            <w:vMerge w:val="continue"/>
            <w:tcBorders>
              <w:left w:val="single" w:color="auto" w:sz="4" w:space="0"/>
              <w:bottom w:val="single" w:color="auto" w:sz="4" w:space="0"/>
              <w:right w:val="single" w:color="auto" w:sz="8" w:space="0"/>
            </w:tcBorders>
            <w:noWrap w:val="0"/>
            <w:vAlign w:val="center"/>
          </w:tcPr>
          <w:p>
            <w:pPr>
              <w:spacing w:line="320" w:lineRule="exact"/>
              <w:jc w:val="center"/>
            </w:pPr>
          </w:p>
        </w:tc>
        <w:tc>
          <w:tcPr>
            <w:tcW w:w="2096" w:type="dxa"/>
            <w:gridSpan w:val="3"/>
            <w:vMerge w:val="continue"/>
            <w:tcBorders>
              <w:left w:val="single" w:color="auto" w:sz="4" w:space="0"/>
              <w:bottom w:val="single" w:color="auto" w:sz="4" w:space="0"/>
              <w:right w:val="single" w:color="auto" w:sz="8" w:space="0"/>
            </w:tcBorders>
            <w:noWrap w:val="0"/>
            <w:vAlign w:val="center"/>
          </w:tcPr>
          <w:p>
            <w:pPr>
              <w:spacing w:line="320" w:lineRule="exact"/>
            </w:pPr>
          </w:p>
        </w:tc>
        <w:tc>
          <w:tcPr>
            <w:tcW w:w="2074"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软件投资（万元）</w:t>
            </w:r>
          </w:p>
        </w:tc>
        <w:tc>
          <w:tcPr>
            <w:tcW w:w="2088" w:type="dxa"/>
            <w:tcBorders>
              <w:left w:val="single" w:color="auto" w:sz="4" w:space="0"/>
              <w:bottom w:val="single" w:color="auto" w:sz="4" w:space="0"/>
              <w:right w:val="single" w:color="auto" w:sz="8" w:space="0"/>
            </w:tcBorders>
            <w:noWrap w:val="0"/>
            <w:vAlign w:val="center"/>
          </w:tcPr>
          <w:p>
            <w:pPr>
              <w:spacing w:line="320" w:lineRule="exact"/>
              <w:rPr>
                <w:rFonts w:ascii="仿宋" w:hAnsi="仿宋" w:eastAsia="仿宋"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617" w:type="dxa"/>
            <w:vMerge w:val="continue"/>
            <w:tcBorders>
              <w:left w:val="single" w:color="auto" w:sz="8" w:space="0"/>
              <w:right w:val="single" w:color="auto" w:sz="4" w:space="0"/>
            </w:tcBorders>
            <w:noWrap w:val="0"/>
            <w:vAlign w:val="center"/>
          </w:tcPr>
          <w:p>
            <w:pPr>
              <w:spacing w:line="320" w:lineRule="exact"/>
              <w:jc w:val="center"/>
              <w:rPr>
                <w:rFonts w:hint="eastAsia" w:ascii="方正仿宋简体" w:hAnsi="仿宋_GB2312" w:eastAsia="方正仿宋简体" w:cs="仿宋_GB2312"/>
                <w:kern w:val="0"/>
                <w:sz w:val="24"/>
                <w:szCs w:val="24"/>
                <w:lang w:eastAsia="zh-CN"/>
              </w:rPr>
            </w:pPr>
          </w:p>
        </w:tc>
        <w:tc>
          <w:tcPr>
            <w:tcW w:w="2085" w:type="dxa"/>
            <w:vMerge w:val="restart"/>
            <w:tcBorders>
              <w:top w:val="single" w:color="auto" w:sz="4" w:space="0"/>
              <w:left w:val="single" w:color="auto" w:sz="4"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资金来源</w:t>
            </w:r>
          </w:p>
        </w:tc>
        <w:tc>
          <w:tcPr>
            <w:tcW w:w="3129"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cs="Times New Roman" w:eastAsiaTheme="minorEastAsia"/>
                <w:kern w:val="0"/>
                <w:sz w:val="24"/>
                <w:szCs w:val="24"/>
                <w:lang w:eastAsia="zh-CN"/>
              </w:rPr>
            </w:pPr>
            <w:r>
              <w:rPr>
                <w:rFonts w:hint="eastAsia" w:ascii="宋体" w:hAnsi="宋体"/>
                <w:sz w:val="24"/>
              </w:rPr>
              <w:t>银行贷款</w:t>
            </w:r>
            <w:r>
              <w:rPr>
                <w:rFonts w:hint="eastAsia" w:ascii="仿宋" w:hAnsi="仿宋" w:eastAsia="仿宋" w:cs="Times New Roman"/>
                <w:kern w:val="0"/>
                <w:sz w:val="24"/>
                <w:szCs w:val="24"/>
                <w:lang w:eastAsia="zh-CN"/>
              </w:rPr>
              <w:t>（万元）</w:t>
            </w:r>
          </w:p>
        </w:tc>
        <w:tc>
          <w:tcPr>
            <w:tcW w:w="3129"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atLeast"/>
          <w:jc w:val="center"/>
        </w:trPr>
        <w:tc>
          <w:tcPr>
            <w:tcW w:w="617" w:type="dxa"/>
            <w:vMerge w:val="continue"/>
            <w:tcBorders>
              <w:left w:val="single" w:color="auto" w:sz="8" w:space="0"/>
              <w:right w:val="single" w:color="auto" w:sz="4" w:space="0"/>
            </w:tcBorders>
            <w:noWrap w:val="0"/>
            <w:vAlign w:val="center"/>
          </w:tcPr>
          <w:p>
            <w:pPr>
              <w:spacing w:line="320" w:lineRule="exact"/>
            </w:pPr>
          </w:p>
        </w:tc>
        <w:tc>
          <w:tcPr>
            <w:tcW w:w="2085" w:type="dxa"/>
            <w:vMerge w:val="continue"/>
            <w:tcBorders>
              <w:left w:val="single" w:color="auto" w:sz="4" w:space="0"/>
              <w:right w:val="single" w:color="auto" w:sz="8" w:space="0"/>
            </w:tcBorders>
            <w:noWrap w:val="0"/>
            <w:vAlign w:val="center"/>
          </w:tcPr>
          <w:p>
            <w:pPr>
              <w:spacing w:line="320" w:lineRule="exact"/>
            </w:pPr>
          </w:p>
        </w:tc>
        <w:tc>
          <w:tcPr>
            <w:tcW w:w="3129"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自有资金（万元）</w:t>
            </w:r>
          </w:p>
        </w:tc>
        <w:tc>
          <w:tcPr>
            <w:tcW w:w="3129"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617" w:type="dxa"/>
            <w:vMerge w:val="continue"/>
            <w:tcBorders>
              <w:left w:val="single" w:color="auto" w:sz="8" w:space="0"/>
              <w:bottom w:val="single" w:color="auto" w:sz="8" w:space="0"/>
              <w:right w:val="single" w:color="auto" w:sz="4" w:space="0"/>
            </w:tcBorders>
            <w:noWrap w:val="0"/>
            <w:vAlign w:val="center"/>
          </w:tcPr>
          <w:p>
            <w:pPr>
              <w:spacing w:line="320" w:lineRule="exact"/>
              <w:rPr>
                <w:rFonts w:ascii="仿宋" w:hAnsi="仿宋" w:eastAsia="仿宋" w:cs="Times New Roman"/>
                <w:kern w:val="0"/>
                <w:sz w:val="24"/>
                <w:szCs w:val="24"/>
              </w:rPr>
            </w:pPr>
          </w:p>
        </w:tc>
        <w:tc>
          <w:tcPr>
            <w:tcW w:w="2085" w:type="dxa"/>
            <w:vMerge w:val="continue"/>
            <w:tcBorders>
              <w:left w:val="single" w:color="auto" w:sz="4" w:space="0"/>
              <w:bottom w:val="single" w:color="auto" w:sz="4" w:space="0"/>
              <w:right w:val="single" w:color="auto" w:sz="8" w:space="0"/>
            </w:tcBorders>
            <w:noWrap w:val="0"/>
            <w:vAlign w:val="center"/>
          </w:tcPr>
          <w:p>
            <w:pPr>
              <w:spacing w:line="320" w:lineRule="exact"/>
              <w:rPr>
                <w:rFonts w:ascii="仿宋" w:hAnsi="仿宋" w:eastAsia="仿宋" w:cs="Times New Roman"/>
                <w:kern w:val="0"/>
                <w:sz w:val="24"/>
                <w:szCs w:val="24"/>
              </w:rPr>
            </w:pPr>
          </w:p>
        </w:tc>
        <w:tc>
          <w:tcPr>
            <w:tcW w:w="3129"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其他资金（万元）</w:t>
            </w:r>
          </w:p>
        </w:tc>
        <w:tc>
          <w:tcPr>
            <w:tcW w:w="3129"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8" w:hRule="atLeast"/>
          <w:jc w:val="center"/>
        </w:trPr>
        <w:tc>
          <w:tcPr>
            <w:tcW w:w="617" w:type="dxa"/>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企业承诺</w:t>
            </w:r>
          </w:p>
        </w:tc>
        <w:tc>
          <w:tcPr>
            <w:tcW w:w="8343" w:type="dxa"/>
            <w:gridSpan w:val="9"/>
            <w:tcBorders>
              <w:top w:val="single" w:color="auto" w:sz="4" w:space="0"/>
              <w:left w:val="single" w:color="auto" w:sz="4" w:space="0"/>
              <w:bottom w:val="single" w:color="auto" w:sz="4" w:space="0"/>
              <w:right w:val="single" w:color="auto" w:sz="8" w:space="0"/>
            </w:tcBorders>
            <w:noWrap w:val="0"/>
            <w:vAlign w:val="center"/>
          </w:tcPr>
          <w:p>
            <w:pPr>
              <w:widowControl/>
              <w:snapToGrid w:val="0"/>
              <w:jc w:val="left"/>
              <w:rPr>
                <w:rFonts w:ascii="仿宋" w:hAnsi="仿宋" w:eastAsia="仿宋" w:cs="Times New Roman"/>
                <w:kern w:val="0"/>
                <w:sz w:val="24"/>
                <w:szCs w:val="24"/>
              </w:rPr>
            </w:pPr>
            <w:r>
              <w:rPr>
                <w:rFonts w:ascii="仿宋" w:hAnsi="仿宋" w:eastAsia="仿宋" w:cs="Times New Roman"/>
                <w:kern w:val="0"/>
                <w:sz w:val="24"/>
                <w:szCs w:val="24"/>
              </w:rPr>
              <w:t>我单位申报的所有材料，均真实、完整，如有不实，愿承担相应的责任。</w:t>
            </w:r>
          </w:p>
          <w:p>
            <w:pPr>
              <w:widowControl/>
              <w:snapToGrid w:val="0"/>
              <w:jc w:val="left"/>
              <w:rPr>
                <w:rFonts w:ascii="仿宋" w:hAnsi="仿宋" w:eastAsia="仿宋" w:cs="Times New Roman"/>
                <w:kern w:val="0"/>
                <w:sz w:val="24"/>
                <w:szCs w:val="24"/>
              </w:rPr>
            </w:pPr>
            <w:r>
              <w:rPr>
                <w:rFonts w:ascii="仿宋" w:hAnsi="仿宋" w:eastAsia="仿宋" w:cs="Times New Roman"/>
                <w:kern w:val="0"/>
                <w:sz w:val="24"/>
                <w:szCs w:val="24"/>
              </w:rPr>
              <w:t xml:space="preserve">                            </w:t>
            </w:r>
          </w:p>
          <w:p>
            <w:pPr>
              <w:widowControl/>
              <w:snapToGrid w:val="0"/>
              <w:jc w:val="left"/>
              <w:rPr>
                <w:rFonts w:ascii="仿宋" w:hAnsi="仿宋" w:eastAsia="仿宋" w:cs="Times New Roman"/>
                <w:kern w:val="0"/>
                <w:sz w:val="24"/>
                <w:szCs w:val="24"/>
              </w:rPr>
            </w:pPr>
            <w:r>
              <w:rPr>
                <w:rFonts w:ascii="仿宋" w:hAnsi="仿宋" w:eastAsia="仿宋" w:cs="Times New Roman"/>
                <w:kern w:val="0"/>
                <w:sz w:val="24"/>
                <w:szCs w:val="24"/>
              </w:rPr>
              <w:t xml:space="preserve">法人代表签字：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申请单位（公章） </w:t>
            </w:r>
          </w:p>
          <w:p>
            <w:pPr>
              <w:widowControl/>
              <w:snapToGrid w:val="0"/>
              <w:jc w:val="left"/>
              <w:rPr>
                <w:rFonts w:ascii="仿宋" w:hAnsi="仿宋" w:eastAsia="仿宋" w:cs="Times New Roman"/>
                <w:kern w:val="0"/>
                <w:sz w:val="24"/>
                <w:szCs w:val="24"/>
              </w:rPr>
            </w:pPr>
          </w:p>
          <w:p>
            <w:pPr>
              <w:spacing w:line="320" w:lineRule="exact"/>
              <w:rPr>
                <w:rFonts w:ascii="方正仿宋简体" w:hAnsi="仿宋_GB2312" w:eastAsia="方正仿宋简体" w:cs="仿宋_GB2312"/>
                <w:kern w:val="0"/>
                <w:sz w:val="24"/>
                <w:szCs w:val="24"/>
              </w:rPr>
            </w:pP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年   月   日    </w:t>
            </w:r>
          </w:p>
        </w:tc>
      </w:tr>
    </w:tbl>
    <w:p>
      <w:pPr>
        <w:spacing w:line="540" w:lineRule="exact"/>
        <w:ind w:firstLine="660" w:firstLineChars="200"/>
        <w:rPr>
          <w:rFonts w:hint="eastAsia" w:ascii="黑体" w:hAnsi="黑体" w:eastAsia="黑体" w:cs="仿宋_GB2312"/>
          <w:bCs/>
          <w:sz w:val="32"/>
          <w:szCs w:val="32"/>
        </w:rPr>
      </w:pPr>
    </w:p>
    <w:p>
      <w:pPr>
        <w:spacing w:line="540" w:lineRule="exact"/>
        <w:ind w:firstLine="660" w:firstLineChars="200"/>
        <w:rPr>
          <w:rFonts w:hint="eastAsia" w:ascii="黑体" w:hAnsi="黑体" w:eastAsia="黑体" w:cs="仿宋_GB2312"/>
          <w:bCs/>
          <w:sz w:val="32"/>
          <w:szCs w:val="32"/>
        </w:rPr>
      </w:pPr>
      <w:r>
        <w:rPr>
          <w:rFonts w:hint="eastAsia" w:ascii="黑体" w:hAnsi="黑体" w:eastAsia="黑体" w:cs="仿宋_GB2312"/>
          <w:bCs/>
          <w:sz w:val="32"/>
          <w:szCs w:val="32"/>
        </w:rPr>
        <w:t>二、申报单位的营业执照或统一社会信用代码证复印件</w:t>
      </w:r>
    </w:p>
    <w:p>
      <w:pPr>
        <w:spacing w:line="540" w:lineRule="exact"/>
        <w:ind w:firstLine="660" w:firstLineChars="200"/>
        <w:rPr>
          <w:rFonts w:hint="eastAsia" w:ascii="黑体" w:hAnsi="黑体" w:eastAsia="黑体" w:cs="仿宋_GB2312"/>
          <w:bCs/>
          <w:sz w:val="32"/>
          <w:szCs w:val="32"/>
        </w:rPr>
      </w:pPr>
      <w:r>
        <w:rPr>
          <w:rFonts w:hint="eastAsia" w:ascii="黑体" w:hAnsi="黑体" w:eastAsia="黑体" w:cs="仿宋_GB2312"/>
          <w:bCs/>
          <w:sz w:val="32"/>
          <w:szCs w:val="32"/>
        </w:rPr>
        <w:t>三、申报单位202</w:t>
      </w:r>
      <w:r>
        <w:rPr>
          <w:rFonts w:hint="eastAsia" w:ascii="黑体" w:hAnsi="黑体" w:eastAsia="黑体" w:cs="仿宋_GB2312"/>
          <w:bCs/>
          <w:sz w:val="32"/>
          <w:szCs w:val="32"/>
          <w:lang w:val="en-US" w:eastAsia="zh-CN"/>
        </w:rPr>
        <w:t>3</w:t>
      </w:r>
      <w:r>
        <w:rPr>
          <w:rFonts w:hint="eastAsia" w:ascii="黑体" w:hAnsi="黑体" w:eastAsia="黑体" w:cs="仿宋_GB2312"/>
          <w:bCs/>
          <w:sz w:val="32"/>
          <w:szCs w:val="32"/>
        </w:rPr>
        <w:t>年度财务报告</w:t>
      </w:r>
    </w:p>
    <w:p>
      <w:pPr>
        <w:spacing w:line="540" w:lineRule="exact"/>
        <w:ind w:firstLine="660" w:firstLineChars="200"/>
        <w:rPr>
          <w:rFonts w:hint="eastAsia" w:ascii="仿宋" w:hAnsi="仿宋" w:eastAsia="仿宋" w:cs="Times New Roman"/>
          <w:sz w:val="32"/>
          <w:szCs w:val="32"/>
        </w:rPr>
      </w:pPr>
      <w:r>
        <w:rPr>
          <w:rFonts w:hint="eastAsia" w:ascii="仿宋" w:hAnsi="仿宋" w:eastAsia="仿宋" w:cs="Times New Roman"/>
          <w:sz w:val="32"/>
          <w:szCs w:val="32"/>
        </w:rPr>
        <w:t>（含资产负债表、损益表、现金流量表）</w:t>
      </w:r>
    </w:p>
    <w:p>
      <w:pPr>
        <w:spacing w:line="540" w:lineRule="exact"/>
        <w:ind w:firstLine="643" w:firstLineChars="195"/>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四、</w:t>
      </w:r>
      <w:r>
        <w:rPr>
          <w:rFonts w:hint="eastAsia" w:ascii="黑体" w:hAnsi="黑体" w:eastAsia="黑体" w:cs="仿宋_GB2312"/>
          <w:bCs/>
          <w:sz w:val="32"/>
          <w:szCs w:val="32"/>
          <w:lang w:eastAsia="zh-CN"/>
        </w:rPr>
        <w:t>相关合同和发票</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32"/>
          <w:szCs w:val="32"/>
          <w:lang w:val="en-US" w:eastAsia="zh-CN"/>
        </w:rPr>
      </w:pPr>
    </w:p>
    <w:p>
      <w:pPr>
        <w:rPr>
          <w:rFonts w:hint="eastAsia" w:ascii="黑体" w:hAnsi="黑体" w:eastAsia="黑体" w:cs="方正仿宋简体"/>
          <w:sz w:val="32"/>
          <w:szCs w:val="32"/>
          <w:lang w:val="en-US" w:eastAsia="zh-CN"/>
        </w:rPr>
      </w:pPr>
      <w:r>
        <w:rPr>
          <w:rFonts w:hint="eastAsia" w:ascii="黑体" w:hAnsi="黑体" w:eastAsia="黑体" w:cs="方正仿宋简体"/>
          <w:sz w:val="32"/>
          <w:szCs w:val="32"/>
          <w:lang w:eastAsia="zh-CN"/>
        </w:rPr>
        <w:t>附件</w:t>
      </w:r>
      <w:r>
        <w:rPr>
          <w:rFonts w:hint="eastAsia" w:ascii="黑体" w:hAnsi="黑体" w:eastAsia="黑体" w:cs="方正仿宋简体"/>
          <w:sz w:val="32"/>
          <w:szCs w:val="32"/>
          <w:lang w:val="en-US" w:eastAsia="zh-CN"/>
        </w:rPr>
        <w:t>2</w:t>
      </w:r>
    </w:p>
    <w:p>
      <w:pPr>
        <w:jc w:val="center"/>
        <w:rPr>
          <w:rFonts w:hint="eastAsia"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泉企上云补助申报表</w:t>
      </w:r>
    </w:p>
    <w:p>
      <w:pPr>
        <w:jc w:val="center"/>
        <w:rPr>
          <w:rFonts w:ascii="方正小标宋简体" w:eastAsia="方正小标宋简体" w:cs="方正小标宋简体"/>
          <w:color w:val="000000"/>
          <w:kern w:val="0"/>
          <w:sz w:val="44"/>
          <w:szCs w:val="44"/>
        </w:rPr>
      </w:pPr>
    </w:p>
    <w:p>
      <w:pPr>
        <w:pStyle w:val="18"/>
      </w:pPr>
    </w:p>
    <w:tbl>
      <w:tblPr>
        <w:tblStyle w:val="9"/>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80"/>
        <w:gridCol w:w="59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仿宋_GB2312"/>
                <w:color w:val="000000"/>
                <w:spacing w:val="32"/>
                <w:sz w:val="32"/>
                <w:szCs w:val="32"/>
              </w:rPr>
            </w:pPr>
            <w:r>
              <w:rPr>
                <w:rFonts w:hint="eastAsia" w:ascii="方正仿宋简体" w:eastAsia="方正仿宋简体" w:cs="仿宋_GB2312"/>
                <w:color w:val="000000"/>
                <w:spacing w:val="32"/>
                <w:sz w:val="32"/>
                <w:szCs w:val="32"/>
              </w:rPr>
              <w:t>申请单位：</w:t>
            </w:r>
          </w:p>
        </w:tc>
        <w:tc>
          <w:tcPr>
            <w:tcW w:w="5920" w:type="dxa"/>
            <w:tcBorders>
              <w:top w:val="nil"/>
              <w:left w:val="nil"/>
              <w:bottom w:val="single" w:color="auto" w:sz="4" w:space="0"/>
              <w:right w:val="nil"/>
            </w:tcBorders>
            <w:noWrap w:val="0"/>
            <w:vAlign w:val="bottom"/>
          </w:tcPr>
          <w:p>
            <w:pPr>
              <w:jc w:val="right"/>
              <w:rPr>
                <w:rFonts w:ascii="方正仿宋简体" w:eastAsia="方正仿宋简体" w:cs="仿宋_GB2312"/>
                <w:color w:val="000000"/>
                <w:spacing w:val="4"/>
                <w:sz w:val="32"/>
                <w:szCs w:val="32"/>
              </w:rPr>
            </w:pPr>
            <w:r>
              <w:rPr>
                <w:rFonts w:ascii="方正仿宋简体" w:eastAsia="方正仿宋简体" w:cs="仿宋_GB2312"/>
                <w:color w:val="000000"/>
                <w:spacing w:val="4"/>
                <w:sz w:val="32"/>
                <w:szCs w:val="32"/>
              </w:rPr>
              <w:t>(</w:t>
            </w:r>
            <w:r>
              <w:rPr>
                <w:rFonts w:hint="eastAsia" w:ascii="方正仿宋简体" w:eastAsia="方正仿宋简体" w:cs="仿宋_GB2312"/>
                <w:color w:val="000000"/>
                <w:spacing w:val="4"/>
                <w:sz w:val="32"/>
                <w:szCs w:val="32"/>
              </w:rPr>
              <w:t>签章</w:t>
            </w:r>
            <w:r>
              <w:rPr>
                <w:rFonts w:ascii="方正仿宋简体" w:eastAsia="方正仿宋简体" w:cs="仿宋_GB2312"/>
                <w:color w:val="000000"/>
                <w:spacing w:val="4"/>
                <w:sz w:val="32"/>
                <w:szCs w:val="32"/>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4"/>
                <w:sz w:val="32"/>
                <w:szCs w:val="32"/>
                <w:u w:val="single"/>
              </w:rPr>
            </w:pPr>
            <w:r>
              <w:rPr>
                <w:rFonts w:hint="eastAsia" w:ascii="方正仿宋简体" w:eastAsia="方正仿宋简体" w:cs="仿宋_GB2312"/>
                <w:color w:val="000000"/>
                <w:spacing w:val="36"/>
                <w:sz w:val="32"/>
                <w:szCs w:val="32"/>
              </w:rPr>
              <w:t>联系人：</w:t>
            </w:r>
          </w:p>
        </w:tc>
        <w:tc>
          <w:tcPr>
            <w:tcW w:w="5920" w:type="dxa"/>
            <w:tcBorders>
              <w:top w:val="single" w:color="auto" w:sz="4" w:space="0"/>
              <w:left w:val="nil"/>
              <w:bottom w:val="nil"/>
              <w:right w:val="nil"/>
            </w:tcBorders>
            <w:noWrap w:val="0"/>
            <w:vAlign w:val="bottom"/>
          </w:tcPr>
          <w:p>
            <w:pPr>
              <w:rPr>
                <w:rFonts w:ascii="方正仿宋简体"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36"/>
                <w:sz w:val="32"/>
                <w:szCs w:val="32"/>
              </w:rPr>
            </w:pPr>
            <w:r>
              <w:rPr>
                <w:rFonts w:hint="eastAsia" w:ascii="方正仿宋简体" w:eastAsia="方正仿宋简体" w:cs="仿宋_GB2312"/>
                <w:color w:val="000000"/>
                <w:spacing w:val="36"/>
                <w:sz w:val="32"/>
                <w:szCs w:val="32"/>
              </w:rPr>
              <w:t>联系电话：</w:t>
            </w:r>
          </w:p>
        </w:tc>
        <w:tc>
          <w:tcPr>
            <w:tcW w:w="5920" w:type="dxa"/>
            <w:tcBorders>
              <w:top w:val="single" w:color="auto" w:sz="4" w:space="0"/>
              <w:left w:val="nil"/>
              <w:bottom w:val="nil"/>
              <w:right w:val="nil"/>
            </w:tcBorders>
            <w:noWrap w:val="0"/>
            <w:vAlign w:val="bottom"/>
          </w:tcPr>
          <w:p>
            <w:pPr>
              <w:rPr>
                <w:rFonts w:ascii="方正仿宋简体"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32"/>
                <w:sz w:val="32"/>
                <w:szCs w:val="32"/>
                <w:u w:val="single"/>
              </w:rPr>
            </w:pPr>
            <w:r>
              <w:rPr>
                <w:rFonts w:hint="eastAsia" w:ascii="方正仿宋简体" w:eastAsia="方正仿宋简体" w:cs="仿宋_GB2312"/>
                <w:color w:val="000000"/>
                <w:spacing w:val="36"/>
                <w:sz w:val="32"/>
                <w:szCs w:val="32"/>
              </w:rPr>
              <w:t>移动电话：</w:t>
            </w:r>
          </w:p>
        </w:tc>
        <w:tc>
          <w:tcPr>
            <w:tcW w:w="5920" w:type="dxa"/>
            <w:tcBorders>
              <w:top w:val="single" w:color="auto" w:sz="4" w:space="0"/>
              <w:left w:val="nil"/>
              <w:bottom w:val="nil"/>
              <w:right w:val="nil"/>
            </w:tcBorders>
            <w:noWrap w:val="0"/>
            <w:vAlign w:val="bottom"/>
          </w:tcPr>
          <w:p>
            <w:pPr>
              <w:rPr>
                <w:rFonts w:ascii="方正仿宋简体"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36"/>
                <w:sz w:val="32"/>
                <w:szCs w:val="32"/>
              </w:rPr>
            </w:pPr>
            <w:r>
              <w:rPr>
                <w:rFonts w:hint="eastAsia" w:ascii="方正仿宋简体" w:eastAsia="方正仿宋简体" w:cs="仿宋_GB2312"/>
                <w:color w:val="000000"/>
                <w:spacing w:val="32"/>
                <w:sz w:val="32"/>
                <w:szCs w:val="32"/>
              </w:rPr>
              <w:t>电子邮件：</w:t>
            </w:r>
          </w:p>
        </w:tc>
        <w:tc>
          <w:tcPr>
            <w:tcW w:w="5920" w:type="dxa"/>
            <w:tcBorders>
              <w:top w:val="single" w:color="auto" w:sz="4" w:space="0"/>
              <w:left w:val="nil"/>
              <w:bottom w:val="nil"/>
              <w:right w:val="nil"/>
            </w:tcBorders>
            <w:noWrap w:val="0"/>
            <w:vAlign w:val="bottom"/>
          </w:tcPr>
          <w:p>
            <w:pPr>
              <w:rPr>
                <w:rFonts w:ascii="方正仿宋简体"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32"/>
                <w:sz w:val="32"/>
                <w:szCs w:val="32"/>
              </w:rPr>
            </w:pPr>
            <w:r>
              <w:rPr>
                <w:rFonts w:hint="eastAsia" w:ascii="方正仿宋简体" w:eastAsia="方正仿宋简体" w:cs="仿宋_GB2312"/>
                <w:color w:val="000000"/>
                <w:spacing w:val="32"/>
                <w:sz w:val="32"/>
                <w:szCs w:val="32"/>
              </w:rPr>
              <w:t>通讯地址：</w:t>
            </w:r>
          </w:p>
        </w:tc>
        <w:tc>
          <w:tcPr>
            <w:tcW w:w="5920" w:type="dxa"/>
            <w:tcBorders>
              <w:top w:val="single" w:color="auto" w:sz="4" w:space="0"/>
              <w:left w:val="nil"/>
              <w:bottom w:val="single" w:color="auto" w:sz="4" w:space="0"/>
              <w:right w:val="nil"/>
            </w:tcBorders>
            <w:noWrap w:val="0"/>
            <w:vAlign w:val="bottom"/>
          </w:tcPr>
          <w:p>
            <w:pPr>
              <w:rPr>
                <w:rFonts w:ascii="方正仿宋简体"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32"/>
                <w:sz w:val="32"/>
                <w:szCs w:val="32"/>
              </w:rPr>
            </w:pPr>
            <w:r>
              <w:rPr>
                <w:rFonts w:hint="eastAsia" w:ascii="方正仿宋简体" w:eastAsia="方正仿宋简体" w:cs="仿宋_GB2312"/>
                <w:color w:val="000000"/>
                <w:spacing w:val="36"/>
                <w:sz w:val="32"/>
                <w:szCs w:val="32"/>
              </w:rPr>
              <w:t>邮政编码：</w:t>
            </w:r>
          </w:p>
        </w:tc>
        <w:tc>
          <w:tcPr>
            <w:tcW w:w="5920" w:type="dxa"/>
            <w:tcBorders>
              <w:top w:val="single" w:color="auto" w:sz="4" w:space="0"/>
              <w:left w:val="nil"/>
              <w:bottom w:val="single" w:color="auto" w:sz="4" w:space="0"/>
              <w:right w:val="nil"/>
            </w:tcBorders>
            <w:noWrap w:val="0"/>
            <w:vAlign w:val="bottom"/>
          </w:tcPr>
          <w:p>
            <w:pPr>
              <w:rPr>
                <w:rFonts w:ascii="方正仿宋简体"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80" w:type="dxa"/>
            <w:tcBorders>
              <w:top w:val="nil"/>
              <w:left w:val="nil"/>
              <w:bottom w:val="nil"/>
              <w:right w:val="nil"/>
            </w:tcBorders>
            <w:noWrap w:val="0"/>
            <w:vAlign w:val="bottom"/>
          </w:tcPr>
          <w:p>
            <w:pPr>
              <w:spacing w:line="240" w:lineRule="atLeast"/>
              <w:ind w:right="-108"/>
              <w:rPr>
                <w:rFonts w:ascii="方正仿宋简体" w:eastAsia="方正仿宋简体" w:cs="Times New Roman"/>
                <w:color w:val="000000"/>
                <w:spacing w:val="36"/>
                <w:sz w:val="32"/>
                <w:szCs w:val="32"/>
                <w:u w:val="single"/>
              </w:rPr>
            </w:pPr>
            <w:r>
              <w:rPr>
                <w:rFonts w:hint="eastAsia" w:ascii="方正仿宋简体" w:eastAsia="方正仿宋简体" w:cs="仿宋_GB2312"/>
                <w:color w:val="000000"/>
                <w:spacing w:val="36"/>
                <w:sz w:val="32"/>
                <w:szCs w:val="32"/>
              </w:rPr>
              <w:t>申请日期：</w:t>
            </w:r>
          </w:p>
        </w:tc>
        <w:tc>
          <w:tcPr>
            <w:tcW w:w="5920" w:type="dxa"/>
            <w:tcBorders>
              <w:top w:val="single" w:color="auto" w:sz="4" w:space="0"/>
              <w:left w:val="nil"/>
              <w:bottom w:val="single" w:color="auto" w:sz="4" w:space="0"/>
              <w:right w:val="nil"/>
            </w:tcBorders>
            <w:noWrap w:val="0"/>
            <w:vAlign w:val="bottom"/>
          </w:tcPr>
          <w:p>
            <w:pPr>
              <w:rPr>
                <w:rFonts w:ascii="方正仿宋简体" w:eastAsia="方正仿宋简体" w:cs="Times New Roman"/>
                <w:color w:val="000000"/>
                <w:sz w:val="32"/>
                <w:szCs w:val="32"/>
              </w:rPr>
            </w:pPr>
          </w:p>
        </w:tc>
      </w:tr>
    </w:tbl>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p>
    <w:p>
      <w:pPr>
        <w:pStyle w:val="18"/>
      </w:pPr>
    </w:p>
    <w:p>
      <w:pPr>
        <w:snapToGrid w:val="0"/>
        <w:spacing w:line="660" w:lineRule="exact"/>
        <w:ind w:right="1440"/>
        <w:jc w:val="center"/>
        <w:rPr>
          <w:rFonts w:hint="eastAsia" w:eastAsia="楷体" w:cs="Times New Roman"/>
          <w:bCs/>
          <w:sz w:val="36"/>
          <w:szCs w:val="36"/>
          <w:lang w:val="en-US" w:eastAsia="zh-CN"/>
        </w:rPr>
      </w:pPr>
      <w:r>
        <w:rPr>
          <w:rFonts w:hint="eastAsia" w:eastAsia="楷体" w:cs="Times New Roman"/>
          <w:bCs/>
          <w:sz w:val="36"/>
          <w:szCs w:val="36"/>
          <w:lang w:val="en-US" w:eastAsia="zh-CN"/>
        </w:rPr>
        <w:t xml:space="preserve">        </w:t>
      </w:r>
      <w:r>
        <w:rPr>
          <w:rFonts w:hint="eastAsia" w:eastAsia="楷体" w:cs="Times New Roman"/>
          <w:bCs/>
          <w:sz w:val="36"/>
          <w:szCs w:val="36"/>
          <w:lang w:eastAsia="zh-CN"/>
        </w:rPr>
        <w:t>洛江区工信局</w:t>
      </w:r>
    </w:p>
    <w:p>
      <w:pPr>
        <w:snapToGrid w:val="0"/>
        <w:spacing w:line="660" w:lineRule="exact"/>
        <w:ind w:right="1440"/>
        <w:jc w:val="center"/>
        <w:rPr>
          <w:rFonts w:eastAsia="楷体" w:cs="Times New Roman"/>
          <w:bCs/>
          <w:sz w:val="36"/>
          <w:szCs w:val="36"/>
        </w:rPr>
      </w:pPr>
      <w:r>
        <w:rPr>
          <w:rFonts w:hint="eastAsia" w:eastAsia="楷体" w:cs="Times New Roman"/>
          <w:bCs/>
          <w:sz w:val="36"/>
          <w:szCs w:val="36"/>
        </w:rPr>
        <w:t xml:space="preserve">        </w:t>
      </w:r>
      <w:r>
        <w:rPr>
          <w:rFonts w:hint="eastAsia" w:eastAsia="楷体" w:cs="Times New Roman"/>
          <w:bCs/>
          <w:sz w:val="36"/>
          <w:szCs w:val="36"/>
          <w:lang w:eastAsia="zh-CN"/>
        </w:rPr>
        <w:t>洛江区</w:t>
      </w:r>
      <w:r>
        <w:rPr>
          <w:rFonts w:hint="eastAsia" w:eastAsia="楷体" w:cs="Times New Roman"/>
          <w:bCs/>
          <w:sz w:val="36"/>
          <w:szCs w:val="36"/>
        </w:rPr>
        <w:t>财政局</w:t>
      </w:r>
    </w:p>
    <w:p>
      <w:pPr>
        <w:rPr>
          <w:rFonts w:ascii="方正小标宋简体" w:eastAsia="方正小标宋简体" w:cs="方正小标宋简体"/>
          <w:color w:val="000000"/>
          <w:kern w:val="0"/>
          <w:sz w:val="44"/>
          <w:szCs w:val="44"/>
        </w:rPr>
      </w:pPr>
      <w:r>
        <w:rPr>
          <w:rFonts w:hint="eastAsia" w:ascii="黑体" w:hAnsi="黑体" w:eastAsia="黑体" w:cs="仿宋_GB2312"/>
          <w:bCs/>
          <w:sz w:val="32"/>
          <w:szCs w:val="32"/>
        </w:rPr>
        <w:t xml:space="preserve">    一、项目申报单位信息表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1189"/>
        <w:gridCol w:w="3130"/>
        <w:gridCol w:w="1476"/>
        <w:gridCol w:w="25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restart"/>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基本信息</w:t>
            </w:r>
          </w:p>
        </w:tc>
        <w:tc>
          <w:tcPr>
            <w:tcW w:w="1189"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企业名称</w:t>
            </w:r>
          </w:p>
        </w:tc>
        <w:tc>
          <w:tcPr>
            <w:tcW w:w="7154"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1189"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企业法人</w:t>
            </w:r>
          </w:p>
        </w:tc>
        <w:tc>
          <w:tcPr>
            <w:tcW w:w="3130" w:type="dxa"/>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bCs/>
                <w:kern w:val="0"/>
                <w:sz w:val="24"/>
                <w:szCs w:val="24"/>
              </w:rPr>
            </w:pPr>
          </w:p>
        </w:tc>
        <w:tc>
          <w:tcPr>
            <w:tcW w:w="1476"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组织机构代码</w:t>
            </w:r>
          </w:p>
        </w:tc>
        <w:tc>
          <w:tcPr>
            <w:tcW w:w="2548" w:type="dxa"/>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1189"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通讯地址</w:t>
            </w:r>
          </w:p>
        </w:tc>
        <w:tc>
          <w:tcPr>
            <w:tcW w:w="7154"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1189"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联系人</w:t>
            </w:r>
          </w:p>
        </w:tc>
        <w:tc>
          <w:tcPr>
            <w:tcW w:w="3130" w:type="dxa"/>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bCs/>
                <w:color w:val="0070C0"/>
                <w:kern w:val="0"/>
                <w:sz w:val="24"/>
                <w:szCs w:val="24"/>
              </w:rPr>
            </w:pPr>
          </w:p>
        </w:tc>
        <w:tc>
          <w:tcPr>
            <w:tcW w:w="1476"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联系电话</w:t>
            </w:r>
          </w:p>
        </w:tc>
        <w:tc>
          <w:tcPr>
            <w:tcW w:w="2548" w:type="dxa"/>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1189"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云服务商</w:t>
            </w:r>
          </w:p>
        </w:tc>
        <w:tc>
          <w:tcPr>
            <w:tcW w:w="3130" w:type="dxa"/>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bCs/>
                <w:color w:val="0070C0"/>
                <w:kern w:val="0"/>
                <w:sz w:val="24"/>
                <w:szCs w:val="24"/>
              </w:rPr>
            </w:pPr>
          </w:p>
        </w:tc>
        <w:tc>
          <w:tcPr>
            <w:tcW w:w="1476" w:type="dxa"/>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是否</w:t>
            </w:r>
          </w:p>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工业企业</w:t>
            </w:r>
          </w:p>
        </w:tc>
        <w:tc>
          <w:tcPr>
            <w:tcW w:w="2548" w:type="dxa"/>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Wingdings" w:eastAsia="方正仿宋简体" w:cs="仿宋_GB2312"/>
                <w:kern w:val="0"/>
                <w:sz w:val="24"/>
                <w:szCs w:val="24"/>
              </w:rPr>
              <w:sym w:font="Wingdings" w:char="F0A8"/>
            </w:r>
            <w:r>
              <w:rPr>
                <w:rFonts w:hint="eastAsia" w:ascii="方正仿宋简体" w:hAnsi="仿宋_GB2312" w:eastAsia="方正仿宋简体" w:cs="仿宋_GB2312"/>
                <w:kern w:val="0"/>
                <w:sz w:val="24"/>
                <w:szCs w:val="24"/>
              </w:rPr>
              <w:t>是</w:t>
            </w:r>
            <w:r>
              <w:rPr>
                <w:rFonts w:hint="eastAsia" w:ascii="方正仿宋简体" w:hAnsi="Wingdings" w:eastAsia="方正仿宋简体" w:cs="仿宋_GB2312"/>
                <w:kern w:val="0"/>
                <w:sz w:val="24"/>
                <w:szCs w:val="24"/>
              </w:rPr>
              <w:sym w:font="Wingdings" w:char="F0A8"/>
            </w:r>
            <w:r>
              <w:rPr>
                <w:rFonts w:hint="eastAsia" w:ascii="方正仿宋简体" w:hAnsi="仿宋_GB2312" w:eastAsia="方正仿宋简体" w:cs="仿宋_GB2312"/>
                <w:kern w:val="0"/>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1189"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上云内容</w:t>
            </w:r>
          </w:p>
        </w:tc>
        <w:tc>
          <w:tcPr>
            <w:tcW w:w="313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u w:val="single"/>
              </w:rPr>
            </w:pPr>
            <w:r>
              <w:rPr>
                <w:rFonts w:hint="eastAsia" w:ascii="方正仿宋简体" w:hAnsi="Wingdings" w:eastAsia="方正仿宋简体" w:cs="仿宋_GB2312"/>
                <w:kern w:val="0"/>
                <w:sz w:val="24"/>
                <w:szCs w:val="24"/>
              </w:rPr>
              <w:sym w:font="Wingdings" w:char="F0A8"/>
            </w:r>
            <w:r>
              <w:rPr>
                <w:rFonts w:ascii="方正仿宋简体" w:hAnsi="仿宋_GB2312" w:eastAsia="方正仿宋简体" w:cs="仿宋_GB2312"/>
                <w:kern w:val="0"/>
                <w:sz w:val="24"/>
                <w:szCs w:val="24"/>
              </w:rPr>
              <w:t xml:space="preserve"> SaaS</w:t>
            </w:r>
            <w:r>
              <w:rPr>
                <w:rFonts w:hint="eastAsia" w:ascii="方正仿宋简体" w:hAnsi="仿宋_GB2312" w:eastAsia="方正仿宋简体" w:cs="仿宋_GB2312"/>
                <w:kern w:val="0"/>
                <w:sz w:val="24"/>
                <w:szCs w:val="24"/>
              </w:rPr>
              <w:t>（软件服务上云）</w:t>
            </w:r>
          </w:p>
          <w:p>
            <w:pPr>
              <w:spacing w:line="320" w:lineRule="exact"/>
              <w:rPr>
                <w:rFonts w:ascii="方正仿宋简体" w:hAnsi="仿宋_GB2312" w:eastAsia="方正仿宋简体" w:cs="仿宋_GB2312"/>
                <w:kern w:val="0"/>
                <w:sz w:val="24"/>
                <w:szCs w:val="24"/>
                <w:u w:val="single"/>
              </w:rPr>
            </w:pPr>
            <w:r>
              <w:rPr>
                <w:rFonts w:hint="eastAsia" w:ascii="方正仿宋简体" w:hAnsi="Wingdings" w:eastAsia="方正仿宋简体" w:cs="仿宋_GB2312"/>
                <w:kern w:val="0"/>
                <w:sz w:val="24"/>
                <w:szCs w:val="24"/>
              </w:rPr>
              <w:sym w:font="Wingdings" w:char="F0A8"/>
            </w:r>
            <w:r>
              <w:rPr>
                <w:rFonts w:ascii="方正仿宋简体" w:hAnsi="仿宋_GB2312" w:eastAsia="方正仿宋简体" w:cs="仿宋_GB2312"/>
                <w:kern w:val="0"/>
                <w:sz w:val="24"/>
                <w:szCs w:val="24"/>
              </w:rPr>
              <w:t xml:space="preserve"> PaaS</w:t>
            </w:r>
            <w:r>
              <w:rPr>
                <w:rFonts w:hint="eastAsia" w:ascii="方正仿宋简体" w:hAnsi="仿宋_GB2312" w:eastAsia="方正仿宋简体" w:cs="仿宋_GB2312"/>
                <w:kern w:val="0"/>
                <w:sz w:val="24"/>
                <w:szCs w:val="24"/>
              </w:rPr>
              <w:t>（平台服务上云）</w:t>
            </w:r>
          </w:p>
          <w:p>
            <w:pPr>
              <w:spacing w:line="320" w:lineRule="exact"/>
              <w:rPr>
                <w:rFonts w:ascii="方正仿宋简体" w:hAnsi="仿宋_GB2312" w:eastAsia="方正仿宋简体" w:cs="仿宋_GB2312"/>
                <w:kern w:val="0"/>
                <w:sz w:val="24"/>
                <w:szCs w:val="24"/>
              </w:rPr>
            </w:pPr>
            <w:r>
              <w:rPr>
                <w:rFonts w:hint="eastAsia" w:ascii="方正仿宋简体" w:hAnsi="Wingdings" w:eastAsia="方正仿宋简体" w:cs="仿宋_GB2312"/>
                <w:kern w:val="0"/>
                <w:sz w:val="24"/>
                <w:szCs w:val="24"/>
              </w:rPr>
              <w:sym w:font="Wingdings" w:char="F0A8"/>
            </w:r>
            <w:r>
              <w:rPr>
                <w:rFonts w:ascii="方正仿宋简体" w:hAnsi="仿宋_GB2312" w:eastAsia="方正仿宋简体" w:cs="仿宋_GB2312"/>
                <w:kern w:val="0"/>
                <w:sz w:val="24"/>
                <w:szCs w:val="24"/>
              </w:rPr>
              <w:t xml:space="preserve"> IaaS(</w:t>
            </w:r>
            <w:r>
              <w:rPr>
                <w:rFonts w:hint="eastAsia" w:ascii="方正仿宋简体" w:hAnsi="仿宋_GB2312" w:eastAsia="方正仿宋简体" w:cs="仿宋_GB2312"/>
                <w:kern w:val="0"/>
                <w:sz w:val="24"/>
                <w:szCs w:val="24"/>
              </w:rPr>
              <w:t>基础设施服务上云</w:t>
            </w:r>
            <w:r>
              <w:rPr>
                <w:rFonts w:ascii="方正仿宋简体" w:hAnsi="仿宋_GB2312" w:eastAsia="方正仿宋简体" w:cs="仿宋_GB2312"/>
                <w:kern w:val="0"/>
                <w:sz w:val="24"/>
                <w:szCs w:val="24"/>
              </w:rPr>
              <w:t>)</w:t>
            </w:r>
          </w:p>
        </w:tc>
        <w:tc>
          <w:tcPr>
            <w:tcW w:w="1476"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202</w:t>
            </w:r>
            <w:r>
              <w:rPr>
                <w:rFonts w:hint="eastAsia" w:ascii="方正仿宋简体" w:hAnsi="仿宋_GB2312" w:eastAsia="方正仿宋简体" w:cs="仿宋_GB2312"/>
                <w:kern w:val="0"/>
                <w:sz w:val="24"/>
                <w:szCs w:val="24"/>
                <w:lang w:val="en-US" w:eastAsia="zh-CN"/>
              </w:rPr>
              <w:t>3</w:t>
            </w:r>
            <w:r>
              <w:rPr>
                <w:rFonts w:ascii="方正仿宋简体" w:hAnsi="仿宋_GB2312" w:eastAsia="方正仿宋简体" w:cs="仿宋_GB2312"/>
                <w:kern w:val="0"/>
                <w:sz w:val="24"/>
                <w:szCs w:val="24"/>
              </w:rPr>
              <w:t>.1.1</w:t>
            </w:r>
          </w:p>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至202</w:t>
            </w:r>
            <w:r>
              <w:rPr>
                <w:rFonts w:hint="eastAsia" w:ascii="方正仿宋简体" w:hAnsi="仿宋_GB2312" w:eastAsia="方正仿宋简体" w:cs="仿宋_GB2312"/>
                <w:kern w:val="0"/>
                <w:sz w:val="24"/>
                <w:szCs w:val="24"/>
                <w:lang w:val="en-US" w:eastAsia="zh-CN"/>
              </w:rPr>
              <w:t>3</w:t>
            </w:r>
            <w:r>
              <w:rPr>
                <w:rFonts w:ascii="方正仿宋简体" w:hAnsi="仿宋_GB2312" w:eastAsia="方正仿宋简体" w:cs="仿宋_GB2312"/>
                <w:kern w:val="0"/>
                <w:sz w:val="24"/>
                <w:szCs w:val="24"/>
              </w:rPr>
              <w:t>.12.31</w:t>
            </w:r>
          </w:p>
          <w:p>
            <w:pPr>
              <w:spacing w:line="320" w:lineRule="exact"/>
              <w:jc w:val="center"/>
              <w:rPr>
                <w:rFonts w:ascii="方正仿宋简体" w:hAnsi="仿宋_GB2312" w:eastAsia="方正仿宋简体" w:cs="仿宋_GB2312"/>
                <w:b/>
                <w:bCs/>
                <w:kern w:val="0"/>
                <w:sz w:val="24"/>
                <w:szCs w:val="24"/>
              </w:rPr>
            </w:pPr>
            <w:r>
              <w:rPr>
                <w:rFonts w:hint="eastAsia" w:ascii="方正仿宋简体" w:hAnsi="仿宋_GB2312" w:eastAsia="方正仿宋简体" w:cs="仿宋_GB2312"/>
                <w:kern w:val="0"/>
                <w:sz w:val="24"/>
                <w:szCs w:val="24"/>
              </w:rPr>
              <w:t>上云费用</w:t>
            </w:r>
          </w:p>
        </w:tc>
        <w:tc>
          <w:tcPr>
            <w:tcW w:w="2548"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500" w:firstLineChars="200"/>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2" w:hRule="atLeast"/>
          <w:jc w:val="center"/>
        </w:trPr>
        <w:tc>
          <w:tcPr>
            <w:tcW w:w="617" w:type="dxa"/>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企业简介</w:t>
            </w:r>
          </w:p>
        </w:tc>
        <w:tc>
          <w:tcPr>
            <w:tcW w:w="8343" w:type="dxa"/>
            <w:gridSpan w:val="4"/>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（主要业务简介，人才培养情况，</w:t>
            </w:r>
            <w:r>
              <w:rPr>
                <w:rFonts w:ascii="方正仿宋简体" w:hAnsi="仿宋_GB2312" w:eastAsia="方正仿宋简体" w:cs="仿宋_GB2312"/>
                <w:kern w:val="0"/>
                <w:sz w:val="24"/>
                <w:szCs w:val="24"/>
              </w:rPr>
              <w:t>500</w:t>
            </w:r>
            <w:r>
              <w:rPr>
                <w:rFonts w:hint="eastAsia" w:ascii="方正仿宋简体" w:hAnsi="仿宋_GB2312" w:eastAsia="方正仿宋简体" w:cs="仿宋_GB2312"/>
                <w:kern w:val="0"/>
                <w:sz w:val="24"/>
                <w:szCs w:val="24"/>
              </w:rPr>
              <w:t>字以内）</w:t>
            </w:r>
          </w:p>
          <w:p>
            <w:pPr>
              <w:spacing w:line="320" w:lineRule="exact"/>
              <w:rPr>
                <w:rFonts w:ascii="方正仿宋简体" w:hAnsi="仿宋_GB2312" w:eastAsia="方正仿宋简体" w:cs="仿宋_GB2312"/>
                <w:kern w:val="0"/>
                <w:sz w:val="24"/>
                <w:szCs w:val="24"/>
              </w:rPr>
            </w:pPr>
          </w:p>
          <w:p>
            <w:pPr>
              <w:spacing w:line="320" w:lineRule="exact"/>
              <w:rPr>
                <w:rFonts w:ascii="方正仿宋简体" w:hAnsi="仿宋_GB2312" w:eastAsia="方正仿宋简体" w:cs="仿宋_GB2312"/>
                <w:kern w:val="0"/>
                <w:sz w:val="24"/>
                <w:szCs w:val="24"/>
              </w:rPr>
            </w:pPr>
          </w:p>
          <w:p>
            <w:pPr>
              <w:spacing w:line="320" w:lineRule="exact"/>
              <w:rPr>
                <w:rFonts w:hint="eastAsia" w:ascii="方正仿宋简体" w:hAnsi="仿宋_GB2312" w:eastAsia="方正仿宋简体" w:cs="仿宋_GB2312"/>
                <w:kern w:val="0"/>
                <w:sz w:val="24"/>
                <w:szCs w:val="24"/>
              </w:rPr>
            </w:pPr>
          </w:p>
          <w:p>
            <w:pPr>
              <w:spacing w:line="320" w:lineRule="exact"/>
              <w:rPr>
                <w:rFonts w:hint="eastAsia" w:ascii="方正仿宋简体" w:hAnsi="仿宋_GB2312" w:eastAsia="方正仿宋简体" w:cs="仿宋_GB2312"/>
                <w:kern w:val="0"/>
                <w:sz w:val="24"/>
                <w:szCs w:val="24"/>
              </w:rPr>
            </w:pPr>
          </w:p>
          <w:p>
            <w:pPr>
              <w:spacing w:line="320" w:lineRule="exact"/>
              <w:rPr>
                <w:rFonts w:hint="eastAsia" w:ascii="方正仿宋简体" w:hAnsi="仿宋_GB2312" w:eastAsia="方正仿宋简体" w:cs="仿宋_GB2312"/>
                <w:kern w:val="0"/>
                <w:sz w:val="24"/>
                <w:szCs w:val="24"/>
              </w:rPr>
            </w:pPr>
          </w:p>
          <w:p>
            <w:pPr>
              <w:spacing w:line="320" w:lineRule="exact"/>
              <w:rPr>
                <w:rFonts w:ascii="方正仿宋简体" w:hAnsi="仿宋_GB2312" w:eastAsia="方正仿宋简体" w:cs="仿宋_GB2312"/>
                <w:kern w:val="0"/>
                <w:sz w:val="24"/>
                <w:szCs w:val="24"/>
              </w:rPr>
            </w:pPr>
          </w:p>
          <w:p>
            <w:pPr>
              <w:spacing w:line="320" w:lineRule="exact"/>
              <w:rPr>
                <w:rFonts w:ascii="方正仿宋简体" w:hAnsi="仿宋_GB2312" w:eastAsia="方正仿宋简体" w:cs="仿宋_GB2312"/>
                <w:kern w:val="0"/>
                <w:sz w:val="24"/>
                <w:szCs w:val="24"/>
              </w:rPr>
            </w:pPr>
          </w:p>
        </w:tc>
      </w:tr>
    </w:tbl>
    <w:p>
      <w:pPr>
        <w:snapToGrid w:val="0"/>
        <w:spacing w:line="520" w:lineRule="exact"/>
        <w:ind w:firstLine="660" w:firstLineChars="200"/>
        <w:rPr>
          <w:rFonts w:hint="eastAsia" w:ascii="黑体" w:hAnsi="黑体" w:eastAsia="黑体" w:cs="仿宋_GB2312"/>
          <w:bCs/>
          <w:sz w:val="32"/>
          <w:szCs w:val="32"/>
        </w:rPr>
      </w:pPr>
      <w:r>
        <w:rPr>
          <w:rFonts w:hint="eastAsia" w:ascii="黑体" w:hAnsi="黑体" w:eastAsia="黑体" w:cs="仿宋_GB2312"/>
          <w:bCs/>
          <w:sz w:val="32"/>
          <w:szCs w:val="32"/>
        </w:rPr>
        <w:t>二、申报单位的营业执照或统一社会信用代码证复印件</w:t>
      </w:r>
    </w:p>
    <w:p>
      <w:pPr>
        <w:snapToGrid w:val="0"/>
        <w:spacing w:line="520" w:lineRule="exact"/>
        <w:ind w:firstLine="660" w:firstLineChars="200"/>
        <w:rPr>
          <w:rFonts w:hint="eastAsia" w:ascii="黑体" w:hAnsi="黑体" w:eastAsia="黑体" w:cs="仿宋_GB2312"/>
          <w:bCs/>
          <w:sz w:val="32"/>
          <w:szCs w:val="32"/>
        </w:rPr>
      </w:pPr>
      <w:r>
        <w:rPr>
          <w:rFonts w:hint="eastAsia" w:ascii="黑体" w:hAnsi="黑体" w:eastAsia="黑体" w:cs="仿宋_GB2312"/>
          <w:bCs/>
          <w:sz w:val="32"/>
          <w:szCs w:val="32"/>
        </w:rPr>
        <w:t>三、福企网提供的上云凭证</w:t>
      </w:r>
    </w:p>
    <w:p>
      <w:pPr>
        <w:spacing w:line="520" w:lineRule="exact"/>
        <w:ind w:firstLine="580" w:firstLineChars="200"/>
        <w:rPr>
          <w:rFonts w:hint="eastAsia" w:ascii="黑体" w:hAnsi="黑体" w:eastAsia="黑体" w:cs="仿宋_GB2312"/>
          <w:bCs/>
          <w:spacing w:val="-20"/>
          <w:sz w:val="32"/>
          <w:szCs w:val="32"/>
        </w:rPr>
      </w:pPr>
      <w:r>
        <w:rPr>
          <w:rFonts w:hint="eastAsia" w:ascii="仿宋_GB2312" w:eastAsia="仿宋_GB2312" w:cs="仿宋_GB2312"/>
          <w:spacing w:val="-20"/>
          <w:sz w:val="32"/>
          <w:szCs w:val="32"/>
        </w:rPr>
        <w:t>（申报“泉企上云”项目的上云企业及云服务商另需在福企网平台</w:t>
      </w:r>
      <w:r>
        <w:rPr>
          <w:rFonts w:hint="eastAsia" w:ascii="仿宋_GB2312" w:eastAsia="仿宋_GB2312" w:cs="仿宋_GB2312"/>
          <w:b/>
          <w:spacing w:val="-20"/>
          <w:sz w:val="32"/>
          <w:szCs w:val="32"/>
        </w:rPr>
        <w:t>（</w:t>
      </w:r>
      <w:r>
        <w:rPr>
          <w:rFonts w:ascii="仿宋_GB2312" w:eastAsia="仿宋_GB2312" w:cs="仿宋_GB2312"/>
          <w:b/>
          <w:spacing w:val="-20"/>
          <w:sz w:val="32"/>
          <w:szCs w:val="32"/>
        </w:rPr>
        <w:t>https://www.fujiansme.com/</w:t>
      </w:r>
      <w:r>
        <w:rPr>
          <w:rFonts w:hint="eastAsia" w:ascii="仿宋_GB2312" w:eastAsia="仿宋_GB2312" w:cs="仿宋_GB2312"/>
          <w:b/>
          <w:spacing w:val="-20"/>
          <w:sz w:val="32"/>
          <w:szCs w:val="32"/>
        </w:rPr>
        <w:t>）</w:t>
      </w:r>
      <w:r>
        <w:rPr>
          <w:rFonts w:hint="eastAsia" w:ascii="仿宋_GB2312" w:eastAsia="仿宋_GB2312" w:cs="仿宋_GB2312"/>
          <w:spacing w:val="-20"/>
          <w:sz w:val="32"/>
          <w:szCs w:val="32"/>
        </w:rPr>
        <w:t>注册，并按福企网流程填报相关信息，由云服务商为上云企业提供福企网相关操作的协助。）</w:t>
      </w:r>
    </w:p>
    <w:p>
      <w:pPr>
        <w:snapToGrid w:val="0"/>
        <w:spacing w:line="520" w:lineRule="exact"/>
        <w:ind w:firstLine="660" w:firstLineChars="200"/>
        <w:rPr>
          <w:rFonts w:hint="eastAsia" w:ascii="黑体" w:hAnsi="黑体" w:eastAsia="黑体" w:cs="仿宋_GB2312"/>
          <w:bCs/>
          <w:sz w:val="32"/>
          <w:szCs w:val="32"/>
        </w:rPr>
      </w:pPr>
      <w:r>
        <w:rPr>
          <w:rFonts w:hint="eastAsia" w:ascii="黑体" w:hAnsi="黑体" w:eastAsia="黑体" w:cs="仿宋_GB2312"/>
          <w:bCs/>
          <w:sz w:val="32"/>
          <w:szCs w:val="32"/>
        </w:rPr>
        <w:t>四、云服务商清单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77"/>
        <w:gridCol w:w="2551"/>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napToGrid w:val="0"/>
              <w:spacing w:line="520" w:lineRule="exact"/>
              <w:ind w:firstLine="200"/>
              <w:jc w:val="center"/>
              <w:rPr>
                <w:rFonts w:eastAsia="仿宋_GB2312" w:cs="Times New Roman"/>
                <w:b/>
                <w:bCs/>
                <w:color w:val="000000"/>
                <w:sz w:val="24"/>
                <w:szCs w:val="28"/>
              </w:rPr>
            </w:pPr>
            <w:r>
              <w:rPr>
                <w:rFonts w:hint="eastAsia" w:eastAsia="仿宋_GB2312" w:cs="Times New Roman"/>
                <w:b/>
                <w:bCs/>
                <w:color w:val="000000"/>
                <w:sz w:val="24"/>
                <w:szCs w:val="28"/>
              </w:rPr>
              <w:t>序号</w:t>
            </w:r>
          </w:p>
        </w:tc>
        <w:tc>
          <w:tcPr>
            <w:tcW w:w="2977" w:type="dxa"/>
            <w:noWrap w:val="0"/>
            <w:vAlign w:val="top"/>
          </w:tcPr>
          <w:p>
            <w:pPr>
              <w:snapToGrid w:val="0"/>
              <w:spacing w:line="520" w:lineRule="exact"/>
              <w:ind w:firstLine="200"/>
              <w:jc w:val="center"/>
              <w:rPr>
                <w:rFonts w:eastAsia="仿宋_GB2312" w:cs="Times New Roman"/>
                <w:b/>
                <w:bCs/>
                <w:color w:val="000000"/>
                <w:sz w:val="24"/>
                <w:szCs w:val="28"/>
              </w:rPr>
            </w:pPr>
            <w:r>
              <w:rPr>
                <w:rFonts w:hint="eastAsia" w:eastAsia="仿宋_GB2312" w:cs="Times New Roman"/>
                <w:b/>
                <w:bCs/>
                <w:color w:val="000000"/>
                <w:sz w:val="24"/>
                <w:szCs w:val="28"/>
              </w:rPr>
              <w:t>云服务商</w:t>
            </w:r>
          </w:p>
        </w:tc>
        <w:tc>
          <w:tcPr>
            <w:tcW w:w="2551" w:type="dxa"/>
            <w:noWrap w:val="0"/>
            <w:vAlign w:val="top"/>
          </w:tcPr>
          <w:p>
            <w:pPr>
              <w:snapToGrid w:val="0"/>
              <w:spacing w:line="520" w:lineRule="exact"/>
              <w:ind w:firstLine="200"/>
              <w:jc w:val="center"/>
              <w:rPr>
                <w:rFonts w:eastAsia="仿宋_GB2312" w:cs="Times New Roman"/>
                <w:b/>
                <w:bCs/>
                <w:color w:val="000000"/>
                <w:sz w:val="24"/>
                <w:szCs w:val="28"/>
              </w:rPr>
            </w:pPr>
            <w:r>
              <w:rPr>
                <w:rFonts w:hint="eastAsia" w:eastAsia="仿宋_GB2312" w:cs="Times New Roman"/>
                <w:b/>
                <w:bCs/>
                <w:color w:val="000000"/>
                <w:sz w:val="24"/>
                <w:szCs w:val="28"/>
              </w:rPr>
              <w:t>合同编号</w:t>
            </w:r>
          </w:p>
        </w:tc>
        <w:tc>
          <w:tcPr>
            <w:tcW w:w="2573" w:type="dxa"/>
            <w:noWrap w:val="0"/>
            <w:vAlign w:val="top"/>
          </w:tcPr>
          <w:p>
            <w:pPr>
              <w:snapToGrid w:val="0"/>
              <w:spacing w:line="520" w:lineRule="exact"/>
              <w:ind w:firstLine="200"/>
              <w:jc w:val="center"/>
              <w:rPr>
                <w:rFonts w:eastAsia="仿宋_GB2312" w:cs="Times New Roman"/>
                <w:b/>
                <w:bCs/>
                <w:color w:val="000000"/>
                <w:sz w:val="24"/>
                <w:szCs w:val="28"/>
              </w:rPr>
            </w:pPr>
            <w:r>
              <w:rPr>
                <w:rFonts w:hint="eastAsia" w:eastAsia="仿宋_GB2312" w:cs="Times New Roman"/>
                <w:b/>
                <w:bCs/>
                <w:color w:val="000000"/>
                <w:sz w:val="24"/>
                <w:szCs w:val="28"/>
              </w:rPr>
              <w:t>发票编号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napToGrid w:val="0"/>
              <w:spacing w:line="520" w:lineRule="exact"/>
              <w:ind w:firstLine="200"/>
              <w:jc w:val="center"/>
              <w:rPr>
                <w:rFonts w:eastAsia="仿宋_GB2312" w:cs="Times New Roman"/>
                <w:b/>
                <w:bCs/>
                <w:color w:val="000000"/>
                <w:sz w:val="24"/>
                <w:szCs w:val="28"/>
              </w:rPr>
            </w:pPr>
            <w:r>
              <w:rPr>
                <w:rFonts w:hint="eastAsia" w:eastAsia="仿宋_GB2312" w:cs="Times New Roman"/>
                <w:b/>
                <w:bCs/>
                <w:color w:val="000000"/>
                <w:sz w:val="24"/>
                <w:szCs w:val="28"/>
              </w:rPr>
              <w:t>1</w:t>
            </w:r>
          </w:p>
        </w:tc>
        <w:tc>
          <w:tcPr>
            <w:tcW w:w="2977" w:type="dxa"/>
            <w:noWrap w:val="0"/>
            <w:vAlign w:val="top"/>
          </w:tcPr>
          <w:p>
            <w:pPr>
              <w:snapToGrid w:val="0"/>
              <w:spacing w:line="520" w:lineRule="exact"/>
              <w:ind w:firstLine="200"/>
              <w:jc w:val="center"/>
              <w:rPr>
                <w:rFonts w:eastAsia="仿宋_GB2312" w:cs="Times New Roman"/>
                <w:b/>
                <w:bCs/>
                <w:color w:val="000000"/>
                <w:sz w:val="24"/>
                <w:szCs w:val="28"/>
              </w:rPr>
            </w:pPr>
          </w:p>
        </w:tc>
        <w:tc>
          <w:tcPr>
            <w:tcW w:w="2551" w:type="dxa"/>
            <w:noWrap w:val="0"/>
            <w:vAlign w:val="top"/>
          </w:tcPr>
          <w:p>
            <w:pPr>
              <w:snapToGrid w:val="0"/>
              <w:spacing w:line="520" w:lineRule="exact"/>
              <w:ind w:firstLine="200"/>
              <w:jc w:val="center"/>
              <w:rPr>
                <w:rFonts w:eastAsia="仿宋_GB2312" w:cs="Times New Roman"/>
                <w:b/>
                <w:bCs/>
                <w:color w:val="000000"/>
                <w:sz w:val="24"/>
                <w:szCs w:val="28"/>
              </w:rPr>
            </w:pPr>
          </w:p>
        </w:tc>
        <w:tc>
          <w:tcPr>
            <w:tcW w:w="2573" w:type="dxa"/>
            <w:noWrap w:val="0"/>
            <w:vAlign w:val="top"/>
          </w:tcPr>
          <w:p>
            <w:pPr>
              <w:snapToGrid w:val="0"/>
              <w:spacing w:line="520" w:lineRule="exact"/>
              <w:ind w:firstLine="200"/>
              <w:jc w:val="center"/>
              <w:rPr>
                <w:rFonts w:eastAsia="仿宋_GB2312" w:cs="Times New Roman"/>
                <w:b/>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napToGrid w:val="0"/>
              <w:spacing w:line="520" w:lineRule="exact"/>
              <w:ind w:firstLine="200"/>
              <w:jc w:val="center"/>
              <w:rPr>
                <w:rFonts w:eastAsia="仿宋_GB2312" w:cs="Times New Roman"/>
                <w:b/>
                <w:bCs/>
                <w:color w:val="000000"/>
                <w:sz w:val="24"/>
                <w:szCs w:val="28"/>
              </w:rPr>
            </w:pPr>
            <w:r>
              <w:rPr>
                <w:rFonts w:hint="eastAsia" w:eastAsia="仿宋_GB2312" w:cs="Times New Roman"/>
                <w:b/>
                <w:bCs/>
                <w:color w:val="000000"/>
                <w:sz w:val="24"/>
                <w:szCs w:val="28"/>
              </w:rPr>
              <w:t>2</w:t>
            </w:r>
          </w:p>
        </w:tc>
        <w:tc>
          <w:tcPr>
            <w:tcW w:w="2977" w:type="dxa"/>
            <w:noWrap w:val="0"/>
            <w:vAlign w:val="top"/>
          </w:tcPr>
          <w:p>
            <w:pPr>
              <w:snapToGrid w:val="0"/>
              <w:spacing w:line="520" w:lineRule="exact"/>
              <w:ind w:firstLine="200"/>
              <w:jc w:val="center"/>
              <w:rPr>
                <w:rFonts w:eastAsia="仿宋_GB2312" w:cs="Times New Roman"/>
                <w:b/>
                <w:bCs/>
                <w:color w:val="000000"/>
                <w:sz w:val="24"/>
                <w:szCs w:val="28"/>
              </w:rPr>
            </w:pPr>
          </w:p>
        </w:tc>
        <w:tc>
          <w:tcPr>
            <w:tcW w:w="2551" w:type="dxa"/>
            <w:noWrap w:val="0"/>
            <w:vAlign w:val="top"/>
          </w:tcPr>
          <w:p>
            <w:pPr>
              <w:snapToGrid w:val="0"/>
              <w:spacing w:line="520" w:lineRule="exact"/>
              <w:ind w:firstLine="200"/>
              <w:jc w:val="center"/>
              <w:rPr>
                <w:rFonts w:eastAsia="仿宋_GB2312" w:cs="Times New Roman"/>
                <w:b/>
                <w:bCs/>
                <w:color w:val="000000"/>
                <w:sz w:val="24"/>
                <w:szCs w:val="28"/>
              </w:rPr>
            </w:pPr>
          </w:p>
        </w:tc>
        <w:tc>
          <w:tcPr>
            <w:tcW w:w="2573" w:type="dxa"/>
            <w:noWrap w:val="0"/>
            <w:vAlign w:val="top"/>
          </w:tcPr>
          <w:p>
            <w:pPr>
              <w:snapToGrid w:val="0"/>
              <w:spacing w:line="520" w:lineRule="exact"/>
              <w:ind w:firstLine="200"/>
              <w:jc w:val="center"/>
              <w:rPr>
                <w:rFonts w:eastAsia="仿宋_GB2312" w:cs="Times New Roman"/>
                <w:b/>
                <w:bCs/>
                <w:color w:val="000000"/>
                <w:sz w:val="24"/>
                <w:szCs w:val="28"/>
              </w:rPr>
            </w:pPr>
          </w:p>
        </w:tc>
      </w:tr>
    </w:tbl>
    <w:p>
      <w:pPr>
        <w:snapToGrid w:val="0"/>
        <w:spacing w:line="520" w:lineRule="exact"/>
        <w:rPr>
          <w:rFonts w:hint="eastAsia" w:ascii="黑体" w:hAnsi="黑体" w:eastAsia="黑体" w:cs="仿宋_GB2312"/>
          <w:bCs/>
          <w:sz w:val="32"/>
          <w:szCs w:val="32"/>
        </w:rPr>
      </w:pPr>
      <w:r>
        <w:rPr>
          <w:rFonts w:hint="eastAsia" w:ascii="黑体" w:hAnsi="黑体" w:eastAsia="黑体" w:cs="仿宋_GB2312"/>
          <w:bCs/>
          <w:sz w:val="32"/>
          <w:szCs w:val="32"/>
        </w:rPr>
        <w:t xml:space="preserve">    五、有关202</w:t>
      </w:r>
      <w:r>
        <w:rPr>
          <w:rFonts w:hint="eastAsia" w:ascii="黑体" w:hAnsi="黑体" w:eastAsia="黑体" w:cs="仿宋_GB2312"/>
          <w:bCs/>
          <w:sz w:val="32"/>
          <w:szCs w:val="32"/>
          <w:lang w:val="en-US" w:eastAsia="zh-CN"/>
        </w:rPr>
        <w:t>3</w:t>
      </w:r>
      <w:r>
        <w:rPr>
          <w:rFonts w:hint="eastAsia" w:ascii="黑体" w:hAnsi="黑体" w:eastAsia="黑体" w:cs="仿宋_GB2312"/>
          <w:bCs/>
          <w:sz w:val="32"/>
          <w:szCs w:val="32"/>
        </w:rPr>
        <w:t>年度上云费用的上云服务合同以及发票</w:t>
      </w:r>
    </w:p>
    <w:p>
      <w:pPr>
        <w:rPr>
          <w:rFonts w:hint="eastAsia" w:ascii="黑体" w:hAnsi="黑体" w:eastAsia="黑体" w:cs="方正仿宋简体"/>
          <w:sz w:val="32"/>
          <w:szCs w:val="32"/>
          <w:lang w:val="en-US" w:eastAsia="zh-CN"/>
        </w:rPr>
      </w:pPr>
      <w:r>
        <w:rPr>
          <w:rFonts w:hint="eastAsia" w:ascii="黑体" w:hAnsi="黑体" w:eastAsia="黑体" w:cs="方正仿宋简体"/>
          <w:sz w:val="32"/>
          <w:szCs w:val="32"/>
          <w:lang w:val="en-US" w:eastAsia="zh-CN"/>
        </w:rPr>
        <w:t>附件3</w:t>
      </w:r>
    </w:p>
    <w:p>
      <w:pPr>
        <w:pStyle w:val="18"/>
        <w:rPr>
          <w:rFonts w:hint="default"/>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上级政策奖（补）资金配套申报表</w:t>
      </w:r>
    </w:p>
    <w:p>
      <w:pPr>
        <w:rPr>
          <w:rFonts w:ascii="仿宋_GB2312" w:eastAsia="仿宋_GB2312" w:cs="Times New Roman"/>
          <w:sz w:val="32"/>
          <w:szCs w:val="32"/>
        </w:rPr>
      </w:pPr>
    </w:p>
    <w:p>
      <w:pPr>
        <w:pStyle w:val="18"/>
      </w:pP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申报单位：</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rPr>
        <w:tab/>
      </w:r>
      <w:r>
        <w:rPr>
          <w:rFonts w:hint="eastAsia" w:ascii="仿宋" w:hAnsi="仿宋" w:eastAsia="仿宋" w:cs="Times New Roman"/>
          <w:sz w:val="32"/>
          <w:szCs w:val="32"/>
        </w:rPr>
        <w:t>（签章）</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rPr>
        <w:tab/>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联系电话：</w:t>
      </w:r>
      <w:r>
        <w:rPr>
          <w:rFonts w:hint="eastAsia" w:ascii="仿宋" w:hAnsi="仿宋" w:eastAsia="仿宋" w:cs="Times New Roman"/>
          <w:sz w:val="32"/>
          <w:szCs w:val="32"/>
          <w:u w:val="single"/>
        </w:rPr>
        <w:tab/>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电子邮箱：</w:t>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rPr>
      </w:pPr>
      <w:r>
        <w:rPr>
          <w:rFonts w:hint="eastAsia" w:ascii="仿宋" w:hAnsi="仿宋" w:eastAsia="仿宋" w:cs="Times New Roman"/>
          <w:sz w:val="32"/>
          <w:szCs w:val="32"/>
        </w:rPr>
        <w:t>通讯地址：</w:t>
      </w:r>
      <w:r>
        <w:rPr>
          <w:rFonts w:hint="eastAsia" w:ascii="仿宋" w:hAnsi="仿宋" w:eastAsia="仿宋" w:cs="Times New Roman"/>
          <w:sz w:val="32"/>
          <w:szCs w:val="32"/>
          <w:u w:val="single"/>
        </w:rPr>
        <w:t xml:space="preserve">                                 </w:t>
      </w:r>
    </w:p>
    <w:p>
      <w:pPr>
        <w:ind w:firstLine="825" w:firstLineChars="250"/>
        <w:rPr>
          <w:rFonts w:hint="eastAsia" w:ascii="仿宋" w:hAnsi="仿宋" w:eastAsia="仿宋" w:cs="Times New Roman"/>
          <w:sz w:val="32"/>
          <w:szCs w:val="32"/>
          <w:u w:val="single"/>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rPr>
        <w:t xml:space="preserve">                                 </w:t>
      </w:r>
    </w:p>
    <w:p>
      <w:pPr>
        <w:jc w:val="center"/>
        <w:rPr>
          <w:rFonts w:hint="eastAsia" w:ascii="仿宋_GB2312" w:hAnsi="Calibri" w:eastAsia="仿宋_GB2312" w:cs="Times New Roman"/>
          <w:b/>
          <w:bCs/>
          <w:sz w:val="32"/>
          <w:szCs w:val="32"/>
        </w:rPr>
      </w:pPr>
    </w:p>
    <w:p>
      <w:pPr>
        <w:snapToGrid w:val="0"/>
        <w:spacing w:line="460" w:lineRule="exact"/>
        <w:jc w:val="center"/>
        <w:rPr>
          <w:rFonts w:hint="eastAsia" w:ascii="Calibri" w:hAnsi="Calibri" w:eastAsia="仿宋_GB2312" w:cs="Times New Roman"/>
          <w:b/>
          <w:bCs/>
          <w:sz w:val="36"/>
          <w:szCs w:val="36"/>
        </w:rPr>
      </w:pPr>
    </w:p>
    <w:p>
      <w:pPr>
        <w:snapToGrid w:val="0"/>
        <w:spacing w:line="460" w:lineRule="exact"/>
        <w:jc w:val="center"/>
        <w:rPr>
          <w:rFonts w:ascii="Calibri" w:hAnsi="Calibri" w:eastAsia="仿宋_GB2312" w:cs="Times New Roman"/>
          <w:b/>
          <w:bCs/>
          <w:sz w:val="36"/>
          <w:szCs w:val="36"/>
        </w:rPr>
      </w:pPr>
    </w:p>
    <w:p>
      <w:pPr>
        <w:snapToGrid w:val="0"/>
        <w:spacing w:line="660" w:lineRule="exact"/>
        <w:ind w:right="1440"/>
        <w:jc w:val="center"/>
        <w:rPr>
          <w:rFonts w:hint="eastAsia" w:eastAsia="楷体" w:cs="Times New Roman"/>
          <w:bCs/>
          <w:sz w:val="36"/>
          <w:szCs w:val="36"/>
          <w:lang w:val="en-US" w:eastAsia="zh-CN"/>
        </w:rPr>
      </w:pPr>
      <w:r>
        <w:rPr>
          <w:rFonts w:hint="eastAsia" w:eastAsia="楷体" w:cs="Times New Roman"/>
          <w:bCs/>
          <w:sz w:val="36"/>
          <w:szCs w:val="36"/>
        </w:rPr>
        <w:t xml:space="preserve">        </w:t>
      </w:r>
      <w:r>
        <w:rPr>
          <w:rFonts w:hint="eastAsia" w:eastAsia="楷体" w:cs="Times New Roman"/>
          <w:bCs/>
          <w:sz w:val="36"/>
          <w:szCs w:val="36"/>
          <w:lang w:eastAsia="zh-CN"/>
        </w:rPr>
        <w:t>洛江区工信局</w:t>
      </w:r>
    </w:p>
    <w:p>
      <w:pPr>
        <w:snapToGrid w:val="0"/>
        <w:spacing w:line="660" w:lineRule="exact"/>
        <w:ind w:right="1440"/>
        <w:jc w:val="center"/>
        <w:rPr>
          <w:rFonts w:eastAsia="楷体" w:cs="Times New Roman"/>
          <w:bCs/>
          <w:sz w:val="36"/>
          <w:szCs w:val="36"/>
        </w:rPr>
      </w:pPr>
      <w:r>
        <w:rPr>
          <w:rFonts w:hint="eastAsia" w:eastAsia="楷体" w:cs="Times New Roman"/>
          <w:bCs/>
          <w:sz w:val="36"/>
          <w:szCs w:val="36"/>
        </w:rPr>
        <w:t xml:space="preserve">        </w:t>
      </w:r>
      <w:r>
        <w:rPr>
          <w:rFonts w:hint="eastAsia" w:eastAsia="楷体" w:cs="Times New Roman"/>
          <w:bCs/>
          <w:sz w:val="36"/>
          <w:szCs w:val="36"/>
          <w:lang w:eastAsia="zh-CN"/>
        </w:rPr>
        <w:t>洛江区</w:t>
      </w:r>
      <w:r>
        <w:rPr>
          <w:rFonts w:hint="eastAsia" w:eastAsia="楷体" w:cs="Times New Roman"/>
          <w:bCs/>
          <w:sz w:val="36"/>
          <w:szCs w:val="36"/>
        </w:rPr>
        <w:t>财政局</w:t>
      </w:r>
    </w:p>
    <w:p>
      <w:pPr>
        <w:snapToGrid w:val="0"/>
        <w:spacing w:line="460" w:lineRule="exact"/>
        <w:jc w:val="center"/>
        <w:rPr>
          <w:rFonts w:eastAsia="仿宋_GB2312" w:cs="Times New Roman"/>
          <w:b/>
          <w:bCs/>
          <w:sz w:val="36"/>
          <w:szCs w:val="36"/>
        </w:rPr>
      </w:pPr>
    </w:p>
    <w:p>
      <w:pPr>
        <w:snapToGrid w:val="0"/>
        <w:spacing w:line="460" w:lineRule="exact"/>
        <w:jc w:val="center"/>
        <w:rPr>
          <w:rFonts w:eastAsia="仿宋_GB2312" w:cs="Times New Roman"/>
          <w:b/>
          <w:bCs/>
          <w:sz w:val="36"/>
          <w:szCs w:val="36"/>
        </w:rPr>
      </w:pPr>
    </w:p>
    <w:p>
      <w:pPr>
        <w:snapToGrid w:val="0"/>
        <w:spacing w:line="460" w:lineRule="exact"/>
        <w:jc w:val="center"/>
        <w:rPr>
          <w:rFonts w:hint="eastAsia" w:eastAsia="仿宋_GB2312" w:cs="Times New Roman"/>
          <w:b/>
          <w:bCs/>
          <w:sz w:val="36"/>
          <w:szCs w:val="36"/>
        </w:rPr>
      </w:pPr>
    </w:p>
    <w:p>
      <w:pPr>
        <w:pStyle w:val="18"/>
        <w:rPr>
          <w:rFonts w:hint="eastAsia" w:ascii="黑体" w:hAnsi="黑体" w:eastAsia="黑体" w:cs="仿宋_GB2312"/>
          <w:bCs/>
          <w:sz w:val="32"/>
          <w:szCs w:val="32"/>
        </w:rPr>
      </w:pPr>
    </w:p>
    <w:p>
      <w:pPr>
        <w:pStyle w:val="18"/>
        <w:rPr>
          <w:rFonts w:hint="eastAsia"/>
        </w:rPr>
      </w:pPr>
      <w:r>
        <w:rPr>
          <w:rFonts w:hint="eastAsia" w:ascii="黑体" w:hAnsi="黑体" w:eastAsia="黑体" w:cs="仿宋_GB2312"/>
          <w:bCs/>
          <w:sz w:val="32"/>
          <w:szCs w:val="32"/>
        </w:rPr>
        <w:t>一、项目申报单位信息表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876"/>
        <w:gridCol w:w="1240"/>
        <w:gridCol w:w="253"/>
        <w:gridCol w:w="1709"/>
        <w:gridCol w:w="1423"/>
        <w:gridCol w:w="555"/>
        <w:gridCol w:w="2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restart"/>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基本信息</w:t>
            </w: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仿宋" w:hAnsi="仿宋" w:eastAsia="仿宋" w:cs="Times New Roman"/>
                <w:kern w:val="0"/>
                <w:sz w:val="24"/>
                <w:szCs w:val="24"/>
                <w:lang w:eastAsia="zh-CN"/>
              </w:rPr>
              <w:t>企业名称</w:t>
            </w:r>
          </w:p>
        </w:tc>
        <w:tc>
          <w:tcPr>
            <w:tcW w:w="6227" w:type="dxa"/>
            <w:gridSpan w:val="5"/>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企业法人</w:t>
            </w:r>
          </w:p>
        </w:tc>
        <w:tc>
          <w:tcPr>
            <w:tcW w:w="196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仿宋" w:hAnsi="仿宋" w:eastAsia="仿宋" w:cs="Times New Roman"/>
                <w:kern w:val="0"/>
                <w:sz w:val="24"/>
                <w:szCs w:val="24"/>
                <w:lang w:eastAsia="zh-CN"/>
              </w:rPr>
            </w:pPr>
          </w:p>
        </w:tc>
        <w:tc>
          <w:tcPr>
            <w:tcW w:w="1423" w:type="dxa"/>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联系电话</w:t>
            </w:r>
          </w:p>
        </w:tc>
        <w:tc>
          <w:tcPr>
            <w:tcW w:w="2842"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联系人</w:t>
            </w:r>
          </w:p>
        </w:tc>
        <w:tc>
          <w:tcPr>
            <w:tcW w:w="1962"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联系电话</w:t>
            </w:r>
          </w:p>
        </w:tc>
        <w:tc>
          <w:tcPr>
            <w:tcW w:w="2842"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通讯地址</w:t>
            </w:r>
          </w:p>
        </w:tc>
        <w:tc>
          <w:tcPr>
            <w:tcW w:w="6227" w:type="dxa"/>
            <w:gridSpan w:val="5"/>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员工人数</w:t>
            </w:r>
          </w:p>
        </w:tc>
        <w:tc>
          <w:tcPr>
            <w:tcW w:w="1962"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eastAsia="zh-CN"/>
              </w:rPr>
              <w:t>信息（</w:t>
            </w:r>
            <w:r>
              <w:rPr>
                <w:rFonts w:hint="eastAsia" w:ascii="仿宋" w:hAnsi="仿宋" w:eastAsia="仿宋" w:cs="Times New Roman"/>
                <w:kern w:val="0"/>
                <w:sz w:val="24"/>
                <w:szCs w:val="24"/>
                <w:lang w:val="en-US" w:eastAsia="zh-CN"/>
              </w:rPr>
              <w:t>IT）</w:t>
            </w:r>
          </w:p>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val="en-US" w:eastAsia="zh-CN"/>
              </w:rPr>
              <w:t>部门</w:t>
            </w:r>
            <w:r>
              <w:rPr>
                <w:rFonts w:hint="eastAsia" w:ascii="仿宋" w:hAnsi="仿宋" w:eastAsia="仿宋" w:cs="Times New Roman"/>
                <w:kern w:val="0"/>
                <w:sz w:val="24"/>
                <w:szCs w:val="24"/>
                <w:lang w:eastAsia="zh-CN"/>
              </w:rPr>
              <w:t>人数</w:t>
            </w:r>
          </w:p>
        </w:tc>
        <w:tc>
          <w:tcPr>
            <w:tcW w:w="2842"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组织机构代码</w:t>
            </w:r>
          </w:p>
        </w:tc>
        <w:tc>
          <w:tcPr>
            <w:tcW w:w="6227" w:type="dxa"/>
            <w:gridSpan w:val="5"/>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restart"/>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rPr>
              <w:t>经营情况</w:t>
            </w: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指标名称</w:t>
            </w:r>
          </w:p>
        </w:tc>
        <w:tc>
          <w:tcPr>
            <w:tcW w:w="196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20</w:t>
            </w:r>
            <w:r>
              <w:rPr>
                <w:rFonts w:hint="eastAsia" w:ascii="仿宋" w:hAnsi="仿宋" w:eastAsia="仿宋" w:cs="Times New Roman"/>
                <w:kern w:val="0"/>
                <w:sz w:val="24"/>
                <w:szCs w:val="24"/>
                <w:lang w:val="en-US" w:eastAsia="zh-CN"/>
              </w:rPr>
              <w:t>21</w:t>
            </w:r>
            <w:r>
              <w:rPr>
                <w:rFonts w:hint="eastAsia" w:ascii="仿宋" w:hAnsi="仿宋" w:eastAsia="仿宋" w:cs="Times New Roman"/>
                <w:kern w:val="0"/>
                <w:sz w:val="24"/>
                <w:szCs w:val="24"/>
                <w:lang w:eastAsia="zh-CN"/>
              </w:rPr>
              <w:t>年度</w:t>
            </w:r>
          </w:p>
        </w:tc>
        <w:tc>
          <w:tcPr>
            <w:tcW w:w="1978" w:type="dxa"/>
            <w:gridSpan w:val="2"/>
            <w:tcBorders>
              <w:top w:val="single" w:color="auto" w:sz="8" w:space="0"/>
              <w:left w:val="single" w:color="auto" w:sz="4" w:space="0"/>
              <w:bottom w:val="single" w:color="auto" w:sz="8" w:space="0"/>
              <w:right w:val="single" w:color="auto" w:sz="4"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202</w:t>
            </w:r>
            <w:r>
              <w:rPr>
                <w:rFonts w:hint="eastAsia" w:ascii="仿宋" w:hAnsi="仿宋" w:eastAsia="仿宋" w:cs="Times New Roman"/>
                <w:kern w:val="0"/>
                <w:sz w:val="24"/>
                <w:szCs w:val="24"/>
                <w:lang w:val="en-US" w:eastAsia="zh-CN"/>
              </w:rPr>
              <w:t>2</w:t>
            </w:r>
            <w:r>
              <w:rPr>
                <w:rFonts w:hint="eastAsia" w:ascii="仿宋" w:hAnsi="仿宋" w:eastAsia="仿宋" w:cs="Times New Roman"/>
                <w:kern w:val="0"/>
                <w:sz w:val="24"/>
                <w:szCs w:val="24"/>
                <w:lang w:eastAsia="zh-CN"/>
              </w:rPr>
              <w:t>年度</w:t>
            </w:r>
          </w:p>
        </w:tc>
        <w:tc>
          <w:tcPr>
            <w:tcW w:w="2287" w:type="dxa"/>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20</w:t>
            </w:r>
            <w:r>
              <w:rPr>
                <w:rFonts w:hint="eastAsia" w:ascii="仿宋" w:hAnsi="仿宋" w:eastAsia="仿宋" w:cs="Times New Roman"/>
                <w:kern w:val="0"/>
                <w:sz w:val="24"/>
                <w:szCs w:val="24"/>
                <w:lang w:val="en-US" w:eastAsia="zh-CN"/>
              </w:rPr>
              <w:t>23</w:t>
            </w:r>
            <w:r>
              <w:rPr>
                <w:rFonts w:hint="eastAsia" w:ascii="仿宋" w:hAnsi="仿宋" w:eastAsia="仿宋" w:cs="Times New Roman"/>
                <w:kern w:val="0"/>
                <w:sz w:val="24"/>
                <w:szCs w:val="24"/>
                <w:lang w:eastAsia="zh-CN"/>
              </w:rPr>
              <w:t>年度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销售收入（万元）</w:t>
            </w:r>
          </w:p>
        </w:tc>
        <w:tc>
          <w:tcPr>
            <w:tcW w:w="196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1978" w:type="dxa"/>
            <w:gridSpan w:val="2"/>
            <w:tcBorders>
              <w:top w:val="single" w:color="auto" w:sz="8" w:space="0"/>
              <w:left w:val="single" w:color="auto" w:sz="4"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2287"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center"/>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利润总额（万元）</w:t>
            </w:r>
          </w:p>
        </w:tc>
        <w:tc>
          <w:tcPr>
            <w:tcW w:w="196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1978" w:type="dxa"/>
            <w:gridSpan w:val="2"/>
            <w:tcBorders>
              <w:top w:val="single" w:color="auto" w:sz="8" w:space="0"/>
              <w:left w:val="single" w:color="auto" w:sz="4"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2287"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pPr>
              <w:jc w:val="left"/>
              <w:rPr>
                <w:rFonts w:ascii="方正仿宋简体" w:hAnsi="仿宋_GB2312" w:eastAsia="方正仿宋简体" w:cs="仿宋_GB2312"/>
                <w:kern w:val="0"/>
                <w:sz w:val="24"/>
                <w:szCs w:val="24"/>
              </w:rPr>
            </w:pPr>
          </w:p>
        </w:tc>
        <w:tc>
          <w:tcPr>
            <w:tcW w:w="2116" w:type="dxa"/>
            <w:gridSpan w:val="2"/>
            <w:tcBorders>
              <w:top w:val="single" w:color="auto" w:sz="8" w:space="0"/>
              <w:left w:val="single" w:color="auto" w:sz="4" w:space="0"/>
              <w:bottom w:val="single" w:color="auto" w:sz="8" w:space="0"/>
              <w:right w:val="single" w:color="auto" w:sz="8" w:space="0"/>
            </w:tcBorders>
            <w:noWrap w:val="0"/>
            <w:vAlign w:val="top"/>
          </w:tcPr>
          <w:p>
            <w:pPr>
              <w:spacing w:line="320" w:lineRule="exact"/>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税金总额（万元）</w:t>
            </w:r>
          </w:p>
        </w:tc>
        <w:tc>
          <w:tcPr>
            <w:tcW w:w="1962" w:type="dxa"/>
            <w:gridSpan w:val="2"/>
            <w:tcBorders>
              <w:top w:val="single" w:color="auto" w:sz="8" w:space="0"/>
              <w:left w:val="single" w:color="auto" w:sz="8"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1978" w:type="dxa"/>
            <w:gridSpan w:val="2"/>
            <w:tcBorders>
              <w:top w:val="single" w:color="auto" w:sz="8" w:space="0"/>
              <w:left w:val="single" w:color="auto" w:sz="4" w:space="0"/>
              <w:bottom w:val="single" w:color="auto" w:sz="8" w:space="0"/>
              <w:right w:val="single" w:color="auto" w:sz="4" w:space="0"/>
            </w:tcBorders>
            <w:noWrap w:val="0"/>
            <w:vAlign w:val="center"/>
          </w:tcPr>
          <w:p>
            <w:pPr>
              <w:spacing w:line="320" w:lineRule="exact"/>
              <w:rPr>
                <w:rFonts w:ascii="方正仿宋简体" w:hAnsi="仿宋_GB2312" w:eastAsia="方正仿宋简体" w:cs="仿宋_GB2312"/>
                <w:kern w:val="0"/>
                <w:sz w:val="24"/>
                <w:szCs w:val="24"/>
              </w:rPr>
            </w:pPr>
          </w:p>
        </w:tc>
        <w:tc>
          <w:tcPr>
            <w:tcW w:w="2287" w:type="dxa"/>
            <w:tcBorders>
              <w:top w:val="single" w:color="auto" w:sz="8" w:space="0"/>
              <w:left w:val="single" w:color="auto" w:sz="4"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0" w:hRule="atLeast"/>
          <w:jc w:val="center"/>
        </w:trPr>
        <w:tc>
          <w:tcPr>
            <w:tcW w:w="1493"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lang w:eastAsia="zh-CN"/>
              </w:rPr>
              <w:t>获评上级政策资金事项</w:t>
            </w:r>
          </w:p>
        </w:tc>
        <w:tc>
          <w:tcPr>
            <w:tcW w:w="3202" w:type="dxa"/>
            <w:gridSpan w:val="3"/>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c>
          <w:tcPr>
            <w:tcW w:w="1978"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获评时间</w:t>
            </w:r>
          </w:p>
        </w:tc>
        <w:tc>
          <w:tcPr>
            <w:tcW w:w="2287" w:type="dxa"/>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3" w:hRule="atLeast"/>
          <w:jc w:val="center"/>
        </w:trPr>
        <w:tc>
          <w:tcPr>
            <w:tcW w:w="1493" w:type="dxa"/>
            <w:gridSpan w:val="2"/>
            <w:vMerge w:val="restart"/>
            <w:tcBorders>
              <w:top w:val="single" w:color="auto" w:sz="8" w:space="0"/>
              <w:left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r>
              <w:rPr>
                <w:rFonts w:hint="eastAsia" w:ascii="方正仿宋简体" w:hAnsi="仿宋_GB2312" w:eastAsia="方正仿宋简体" w:cs="仿宋_GB2312"/>
                <w:kern w:val="0"/>
                <w:sz w:val="24"/>
                <w:szCs w:val="24"/>
                <w:lang w:eastAsia="zh-CN"/>
              </w:rPr>
              <w:t>获评上级资金额（万元）</w:t>
            </w:r>
          </w:p>
        </w:tc>
        <w:tc>
          <w:tcPr>
            <w:tcW w:w="1493" w:type="dxa"/>
            <w:gridSpan w:val="2"/>
            <w:tcBorders>
              <w:top w:val="single" w:color="auto" w:sz="8" w:space="0"/>
              <w:left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国家资金</w:t>
            </w:r>
          </w:p>
        </w:tc>
        <w:tc>
          <w:tcPr>
            <w:tcW w:w="1709" w:type="dxa"/>
            <w:tcBorders>
              <w:top w:val="single" w:color="auto" w:sz="8" w:space="0"/>
              <w:left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c>
          <w:tcPr>
            <w:tcW w:w="1978"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资金下达时间</w:t>
            </w:r>
          </w:p>
        </w:tc>
        <w:tc>
          <w:tcPr>
            <w:tcW w:w="2287" w:type="dxa"/>
            <w:tcBorders>
              <w:top w:val="single" w:color="auto" w:sz="8" w:space="0"/>
              <w:left w:val="single" w:color="auto" w:sz="8" w:space="0"/>
              <w:right w:val="single" w:color="auto" w:sz="8" w:space="0"/>
            </w:tcBorders>
            <w:noWrap w:val="0"/>
            <w:vAlign w:val="center"/>
          </w:tcPr>
          <w:p>
            <w:pPr>
              <w:spacing w:line="320" w:lineRule="exact"/>
              <w:rPr>
                <w:rFonts w:ascii="方正仿宋简体" w:hAnsi="仿宋_GB2312" w:eastAsia="方正仿宋简体"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3" w:hRule="atLeast"/>
          <w:jc w:val="center"/>
        </w:trPr>
        <w:tc>
          <w:tcPr>
            <w:tcW w:w="1493" w:type="dxa"/>
            <w:gridSpan w:val="2"/>
            <w:vMerge w:val="continue"/>
            <w:tcBorders>
              <w:left w:val="single" w:color="auto" w:sz="8" w:space="0"/>
              <w:right w:val="single" w:color="auto" w:sz="8" w:space="0"/>
            </w:tcBorders>
            <w:noWrap w:val="0"/>
            <w:vAlign w:val="center"/>
          </w:tcPr>
          <w:p>
            <w:pPr>
              <w:spacing w:line="320" w:lineRule="exact"/>
            </w:pPr>
          </w:p>
        </w:tc>
        <w:tc>
          <w:tcPr>
            <w:tcW w:w="1493" w:type="dxa"/>
            <w:gridSpan w:val="2"/>
            <w:tcBorders>
              <w:left w:val="single" w:color="auto" w:sz="8" w:space="0"/>
              <w:right w:val="single" w:color="auto" w:sz="8" w:space="0"/>
            </w:tcBorders>
            <w:noWrap w:val="0"/>
            <w:vAlign w:val="center"/>
          </w:tcPr>
          <w:p>
            <w:pPr>
              <w:spacing w:line="320" w:lineRule="exact"/>
            </w:pPr>
            <w:r>
              <w:rPr>
                <w:rFonts w:hint="eastAsia" w:ascii="方正仿宋简体" w:hAnsi="仿宋_GB2312" w:eastAsia="方正仿宋简体" w:cs="仿宋_GB2312"/>
                <w:kern w:val="0"/>
                <w:sz w:val="24"/>
                <w:szCs w:val="24"/>
                <w:lang w:val="en-US" w:eastAsia="zh-CN"/>
              </w:rPr>
              <w:t>省级资金</w:t>
            </w:r>
          </w:p>
        </w:tc>
        <w:tc>
          <w:tcPr>
            <w:tcW w:w="1709" w:type="dxa"/>
            <w:tcBorders>
              <w:left w:val="single" w:color="auto" w:sz="8" w:space="0"/>
              <w:right w:val="single" w:color="auto" w:sz="8" w:space="0"/>
            </w:tcBorders>
            <w:noWrap w:val="0"/>
            <w:vAlign w:val="center"/>
          </w:tcPr>
          <w:p>
            <w:pPr>
              <w:spacing w:line="320" w:lineRule="exact"/>
            </w:pPr>
          </w:p>
        </w:tc>
        <w:tc>
          <w:tcPr>
            <w:tcW w:w="1978"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default" w:ascii="方正仿宋简体" w:hAnsi="仿宋_GB2312" w:eastAsia="方正仿宋简体" w:cs="仿宋_GB2312"/>
                <w:kern w:val="0"/>
                <w:sz w:val="24"/>
                <w:szCs w:val="24"/>
                <w:lang w:val="en-US" w:eastAsia="zh-CN"/>
              </w:rPr>
            </w:pPr>
            <w:r>
              <w:rPr>
                <w:rFonts w:hint="eastAsia" w:ascii="方正仿宋简体" w:hAnsi="仿宋_GB2312" w:eastAsia="方正仿宋简体" w:cs="仿宋_GB2312"/>
                <w:kern w:val="0"/>
                <w:sz w:val="24"/>
                <w:szCs w:val="24"/>
                <w:lang w:eastAsia="zh-CN"/>
              </w:rPr>
              <w:t>资金下达时间</w:t>
            </w:r>
          </w:p>
        </w:tc>
        <w:tc>
          <w:tcPr>
            <w:tcW w:w="2287" w:type="dxa"/>
            <w:tcBorders>
              <w:left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73" w:hRule="atLeast"/>
          <w:jc w:val="center"/>
        </w:trPr>
        <w:tc>
          <w:tcPr>
            <w:tcW w:w="1493" w:type="dxa"/>
            <w:gridSpan w:val="2"/>
            <w:vMerge w:val="continue"/>
            <w:tcBorders>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c>
          <w:tcPr>
            <w:tcW w:w="1493" w:type="dxa"/>
            <w:gridSpan w:val="2"/>
            <w:tcBorders>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市级资金</w:t>
            </w:r>
          </w:p>
        </w:tc>
        <w:tc>
          <w:tcPr>
            <w:tcW w:w="1709" w:type="dxa"/>
            <w:tcBorders>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c>
          <w:tcPr>
            <w:tcW w:w="1978" w:type="dxa"/>
            <w:gridSpan w:val="2"/>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资金下达时间</w:t>
            </w:r>
          </w:p>
        </w:tc>
        <w:tc>
          <w:tcPr>
            <w:tcW w:w="2287" w:type="dxa"/>
            <w:tcBorders>
              <w:left w:val="single" w:color="auto" w:sz="8" w:space="0"/>
              <w:bottom w:val="single" w:color="auto" w:sz="8" w:space="0"/>
              <w:right w:val="single" w:color="auto" w:sz="8" w:space="0"/>
            </w:tcBorders>
            <w:noWrap w:val="0"/>
            <w:vAlign w:val="center"/>
          </w:tcPr>
          <w:p>
            <w:pPr>
              <w:spacing w:line="320" w:lineRule="exact"/>
              <w:rPr>
                <w:rFonts w:hint="eastAsia" w:ascii="方正仿宋简体" w:hAnsi="仿宋_GB2312" w:eastAsia="方正仿宋简体" w:cs="仿宋_GB2312"/>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8" w:hRule="atLeast"/>
          <w:jc w:val="center"/>
        </w:trPr>
        <w:tc>
          <w:tcPr>
            <w:tcW w:w="617" w:type="dxa"/>
            <w:tcBorders>
              <w:top w:val="single" w:color="auto" w:sz="8" w:space="0"/>
              <w:left w:val="single" w:color="auto" w:sz="8" w:space="0"/>
              <w:bottom w:val="single" w:color="auto" w:sz="8" w:space="0"/>
              <w:right w:val="single" w:color="auto" w:sz="4" w:space="0"/>
            </w:tcBorders>
            <w:noWrap w:val="0"/>
            <w:vAlign w:val="center"/>
          </w:tcPr>
          <w:p>
            <w:pPr>
              <w:spacing w:line="320" w:lineRule="exact"/>
              <w:jc w:val="center"/>
              <w:rPr>
                <w:rFonts w:hint="eastAsia" w:ascii="方正仿宋简体" w:hAnsi="仿宋_GB2312" w:eastAsia="方正仿宋简体" w:cs="仿宋_GB2312"/>
                <w:kern w:val="0"/>
                <w:sz w:val="24"/>
                <w:szCs w:val="24"/>
                <w:lang w:eastAsia="zh-CN"/>
              </w:rPr>
            </w:pPr>
            <w:r>
              <w:rPr>
                <w:rFonts w:hint="eastAsia" w:ascii="方正仿宋简体" w:hAnsi="仿宋_GB2312" w:eastAsia="方正仿宋简体" w:cs="仿宋_GB2312"/>
                <w:kern w:val="0"/>
                <w:sz w:val="24"/>
                <w:szCs w:val="24"/>
                <w:lang w:eastAsia="zh-CN"/>
              </w:rPr>
              <w:t>企业承诺</w:t>
            </w:r>
          </w:p>
        </w:tc>
        <w:tc>
          <w:tcPr>
            <w:tcW w:w="8343" w:type="dxa"/>
            <w:gridSpan w:val="7"/>
            <w:tcBorders>
              <w:top w:val="single" w:color="auto" w:sz="4" w:space="0"/>
              <w:left w:val="single" w:color="auto" w:sz="4" w:space="0"/>
              <w:bottom w:val="single" w:color="auto" w:sz="4" w:space="0"/>
              <w:right w:val="single" w:color="auto" w:sz="8" w:space="0"/>
            </w:tcBorders>
            <w:noWrap w:val="0"/>
            <w:vAlign w:val="center"/>
          </w:tcPr>
          <w:p>
            <w:pPr>
              <w:widowControl/>
              <w:snapToGrid w:val="0"/>
              <w:jc w:val="left"/>
              <w:rPr>
                <w:rFonts w:ascii="仿宋" w:hAnsi="仿宋" w:eastAsia="仿宋" w:cs="Times New Roman"/>
                <w:kern w:val="0"/>
                <w:sz w:val="24"/>
                <w:szCs w:val="24"/>
              </w:rPr>
            </w:pPr>
            <w:r>
              <w:rPr>
                <w:rFonts w:ascii="仿宋" w:hAnsi="仿宋" w:eastAsia="仿宋" w:cs="Times New Roman"/>
                <w:kern w:val="0"/>
                <w:sz w:val="24"/>
                <w:szCs w:val="24"/>
              </w:rPr>
              <w:t>我单位申报的所有材料，均真实、完整，如有不实，愿承担相应的责任。</w:t>
            </w:r>
          </w:p>
          <w:p>
            <w:pPr>
              <w:widowControl/>
              <w:snapToGrid w:val="0"/>
              <w:jc w:val="left"/>
              <w:rPr>
                <w:rFonts w:ascii="仿宋" w:hAnsi="仿宋" w:eastAsia="仿宋" w:cs="Times New Roman"/>
                <w:kern w:val="0"/>
                <w:sz w:val="24"/>
                <w:szCs w:val="24"/>
              </w:rPr>
            </w:pPr>
            <w:r>
              <w:rPr>
                <w:rFonts w:ascii="仿宋" w:hAnsi="仿宋" w:eastAsia="仿宋" w:cs="Times New Roman"/>
                <w:kern w:val="0"/>
                <w:sz w:val="24"/>
                <w:szCs w:val="24"/>
              </w:rPr>
              <w:t xml:space="preserve">                            </w:t>
            </w:r>
          </w:p>
          <w:p>
            <w:pPr>
              <w:widowControl/>
              <w:snapToGrid w:val="0"/>
              <w:jc w:val="left"/>
              <w:rPr>
                <w:rFonts w:ascii="仿宋" w:hAnsi="仿宋" w:eastAsia="仿宋" w:cs="Times New Roman"/>
                <w:kern w:val="0"/>
                <w:sz w:val="24"/>
                <w:szCs w:val="24"/>
              </w:rPr>
            </w:pPr>
            <w:r>
              <w:rPr>
                <w:rFonts w:ascii="仿宋" w:hAnsi="仿宋" w:eastAsia="仿宋" w:cs="Times New Roman"/>
                <w:kern w:val="0"/>
                <w:sz w:val="24"/>
                <w:szCs w:val="24"/>
              </w:rPr>
              <w:t xml:space="preserve">法人代表签字：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申请单位（公章） </w:t>
            </w:r>
          </w:p>
          <w:p>
            <w:pPr>
              <w:widowControl/>
              <w:snapToGrid w:val="0"/>
              <w:jc w:val="left"/>
              <w:rPr>
                <w:rFonts w:ascii="仿宋" w:hAnsi="仿宋" w:eastAsia="仿宋" w:cs="Times New Roman"/>
                <w:kern w:val="0"/>
                <w:sz w:val="24"/>
                <w:szCs w:val="24"/>
              </w:rPr>
            </w:pPr>
          </w:p>
          <w:p>
            <w:pPr>
              <w:spacing w:line="320" w:lineRule="exact"/>
              <w:rPr>
                <w:rFonts w:ascii="方正仿宋简体" w:hAnsi="仿宋_GB2312" w:eastAsia="方正仿宋简体" w:cs="仿宋_GB2312"/>
                <w:kern w:val="0"/>
                <w:sz w:val="24"/>
                <w:szCs w:val="24"/>
              </w:rPr>
            </w:pP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年   月   日    </w:t>
            </w:r>
          </w:p>
        </w:tc>
      </w:tr>
    </w:tbl>
    <w:p>
      <w:pPr>
        <w:pStyle w:val="18"/>
        <w:rPr>
          <w:rFonts w:hint="eastAsia" w:ascii="黑体" w:hAnsi="黑体" w:eastAsia="黑体" w:cs="仿宋_GB2312"/>
          <w:bCs/>
          <w:sz w:val="32"/>
          <w:szCs w:val="32"/>
          <w:lang w:eastAsia="zh-CN"/>
        </w:rPr>
      </w:pPr>
      <w:r>
        <w:rPr>
          <w:rFonts w:hint="eastAsia" w:ascii="黑体" w:hAnsi="黑体" w:eastAsia="黑体" w:cs="仿宋_GB2312"/>
          <w:bCs/>
          <w:sz w:val="32"/>
          <w:szCs w:val="32"/>
          <w:lang w:eastAsia="zh-CN"/>
        </w:rPr>
        <w:t>二、相关佐证材料</w:t>
      </w:r>
    </w:p>
    <w:p>
      <w:pPr>
        <w:pStyle w:val="18"/>
        <w:rPr>
          <w:rFonts w:hint="eastAsia" w:ascii="黑体" w:hAnsi="黑体" w:eastAsia="黑体" w:cs="仿宋_GB2312"/>
          <w:bCs/>
          <w:sz w:val="32"/>
          <w:szCs w:val="32"/>
          <w:lang w:eastAsia="zh-CN"/>
        </w:rPr>
      </w:pPr>
      <w:r>
        <w:rPr>
          <w:rFonts w:hint="eastAsia" w:ascii="黑体" w:hAnsi="黑体" w:eastAsia="黑体" w:cs="仿宋_GB2312"/>
          <w:bCs/>
          <w:sz w:val="32"/>
          <w:szCs w:val="32"/>
          <w:lang w:eastAsia="zh-CN"/>
        </w:rPr>
        <w:t>三、企业营业执照</w:t>
      </w:r>
      <w:r>
        <w:rPr>
          <w:rFonts w:hint="eastAsia" w:ascii="黑体" w:hAnsi="黑体" w:eastAsia="黑体" w:cs="仿宋_GB2312"/>
          <w:bCs/>
          <w:sz w:val="32"/>
          <w:szCs w:val="32"/>
        </w:rPr>
        <w:t>或统一社会信用代码证复印件</w:t>
      </w:r>
    </w:p>
    <w:p>
      <w:pPr>
        <w:rPr>
          <w:rFonts w:hint="eastAsia" w:ascii="黑体" w:hAnsi="黑体" w:eastAsia="黑体"/>
          <w:sz w:val="32"/>
          <w:szCs w:val="32"/>
          <w:lang w:eastAsia="zh-CN"/>
        </w:rPr>
      </w:pPr>
      <w:r>
        <w:rPr>
          <w:rFonts w:hint="eastAsia" w:ascii="黑体" w:hAnsi="黑体" w:eastAsia="黑体" w:cs="方正仿宋简体"/>
          <w:sz w:val="32"/>
          <w:szCs w:val="32"/>
        </w:rPr>
        <w:t>附件</w:t>
      </w:r>
      <w:r>
        <w:rPr>
          <w:rFonts w:hint="eastAsia" w:ascii="黑体" w:hAnsi="黑体" w:eastAsia="黑体" w:cs="方正仿宋简体"/>
          <w:sz w:val="32"/>
          <w:szCs w:val="32"/>
          <w:lang w:val="en-US" w:eastAsia="zh-CN"/>
        </w:rPr>
        <w:t>4</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无失信被执行人员、无涉黑涉恶承诺书</w:t>
      </w:r>
    </w:p>
    <w:p>
      <w:pPr>
        <w:widowControl/>
        <w:spacing w:line="560" w:lineRule="exact"/>
        <w:rPr>
          <w:rFonts w:ascii="仿宋_GB2312" w:hAnsi="宋体" w:eastAsia="仿宋_GB2312" w:cs="宋体"/>
          <w:kern w:val="0"/>
          <w:sz w:val="32"/>
          <w:szCs w:val="32"/>
        </w:rPr>
      </w:pPr>
    </w:p>
    <w:p>
      <w:pPr>
        <w:widowControl/>
        <w:spacing w:line="560" w:lineRule="exact"/>
        <w:ind w:firstLine="66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、本单位法定代表人、实际控制人、董事、监事、高级管理人员名单（高级管理人员包括公司的经理、副经理、财务负责人、上市公司董事会秘书和公司章程规定的其他人员）：</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2266"/>
        <w:gridCol w:w="3712"/>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60" w:lineRule="exact"/>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60" w:lineRule="exact"/>
              <w:jc w:val="center"/>
              <w:rPr>
                <w:rFonts w:ascii="仿宋" w:hAnsi="仿宋" w:eastAsia="仿宋" w:cs="宋体"/>
                <w:kern w:val="0"/>
                <w:sz w:val="28"/>
                <w:szCs w:val="28"/>
              </w:rPr>
            </w:pPr>
            <w:r>
              <w:rPr>
                <w:rFonts w:hint="eastAsia" w:ascii="仿宋" w:hAnsi="仿宋" w:eastAsia="仿宋" w:cs="宋体"/>
                <w:kern w:val="0"/>
                <w:sz w:val="28"/>
                <w:szCs w:val="28"/>
              </w:rPr>
              <w:t>姓名</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60" w:lineRule="exact"/>
              <w:jc w:val="center"/>
              <w:rPr>
                <w:rFonts w:ascii="仿宋" w:hAnsi="仿宋" w:eastAsia="仿宋" w:cs="宋体"/>
                <w:kern w:val="0"/>
                <w:sz w:val="28"/>
                <w:szCs w:val="28"/>
              </w:rPr>
            </w:pPr>
            <w:r>
              <w:rPr>
                <w:rFonts w:hint="eastAsia" w:ascii="仿宋" w:hAnsi="仿宋" w:eastAsia="仿宋" w:cs="宋体"/>
                <w:kern w:val="0"/>
                <w:sz w:val="28"/>
                <w:szCs w:val="28"/>
              </w:rPr>
              <w:t>身份证号</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60" w:lineRule="exact"/>
              <w:jc w:val="center"/>
              <w:rPr>
                <w:rFonts w:ascii="仿宋" w:hAnsi="仿宋" w:eastAsia="仿宋" w:cs="宋体"/>
                <w:kern w:val="0"/>
                <w:sz w:val="28"/>
                <w:szCs w:val="28"/>
              </w:rPr>
            </w:pPr>
            <w:r>
              <w:rPr>
                <w:rFonts w:hint="eastAsia" w:ascii="仿宋" w:hAnsi="仿宋" w:eastAsia="仿宋" w:cs="宋体"/>
                <w:kern w:val="0"/>
                <w:sz w:val="28"/>
                <w:szCs w:val="28"/>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ascii="仿宋" w:hAnsi="仿宋" w:eastAsia="仿宋" w:cs="宋体"/>
                <w:kern w:val="0"/>
                <w:sz w:val="32"/>
                <w:szCs w:val="32"/>
              </w:rPr>
            </w:pPr>
            <w:r>
              <w:rPr>
                <w:rFonts w:ascii="仿宋" w:hAnsi="仿宋" w:eastAsia="仿宋" w:cs="宋体"/>
                <w:kern w:val="0"/>
                <w:sz w:val="32"/>
                <w:szCs w:val="32"/>
              </w:rPr>
              <w:t>1</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371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ascii="仿宋" w:hAnsi="仿宋" w:eastAsia="仿宋" w:cs="宋体"/>
                <w:kern w:val="0"/>
                <w:sz w:val="32"/>
                <w:szCs w:val="32"/>
              </w:rPr>
            </w:pPr>
            <w:r>
              <w:rPr>
                <w:rFonts w:ascii="仿宋" w:hAnsi="仿宋" w:eastAsia="仿宋" w:cs="宋体"/>
                <w:kern w:val="0"/>
                <w:sz w:val="32"/>
                <w:szCs w:val="32"/>
              </w:rPr>
              <w:t>2</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371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ascii="仿宋" w:hAnsi="仿宋" w:eastAsia="仿宋" w:cs="宋体"/>
                <w:kern w:val="0"/>
                <w:sz w:val="32"/>
                <w:szCs w:val="32"/>
              </w:rPr>
            </w:pPr>
            <w:r>
              <w:rPr>
                <w:rFonts w:ascii="仿宋" w:hAnsi="仿宋" w:eastAsia="仿宋" w:cs="宋体"/>
                <w:kern w:val="0"/>
                <w:sz w:val="32"/>
                <w:szCs w:val="32"/>
              </w:rPr>
              <w:t>3</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371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ascii="仿宋" w:hAnsi="仿宋" w:eastAsia="仿宋" w:cs="宋体"/>
                <w:kern w:val="0"/>
                <w:sz w:val="32"/>
                <w:szCs w:val="32"/>
              </w:rPr>
            </w:pPr>
            <w:r>
              <w:rPr>
                <w:rFonts w:ascii="仿宋" w:hAnsi="仿宋" w:eastAsia="仿宋" w:cs="宋体"/>
                <w:kern w:val="0"/>
                <w:sz w:val="32"/>
                <w:szCs w:val="32"/>
              </w:rPr>
              <w:t>4</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371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ascii="仿宋" w:hAnsi="仿宋" w:eastAsia="仿宋" w:cs="宋体"/>
                <w:kern w:val="0"/>
                <w:sz w:val="32"/>
                <w:szCs w:val="32"/>
              </w:rPr>
            </w:pPr>
            <w:r>
              <w:rPr>
                <w:rFonts w:ascii="仿宋" w:hAnsi="仿宋" w:eastAsia="仿宋" w:cs="宋体"/>
                <w:kern w:val="0"/>
                <w:sz w:val="32"/>
                <w:szCs w:val="32"/>
              </w:rPr>
              <w:t>5</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371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371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c>
          <w:tcPr>
            <w:tcW w:w="17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ascii="仿宋" w:hAnsi="仿宋" w:eastAsia="仿宋" w:cs="宋体"/>
                <w:kern w:val="0"/>
                <w:sz w:val="20"/>
              </w:rPr>
            </w:pPr>
          </w:p>
        </w:tc>
      </w:tr>
    </w:tbl>
    <w:p>
      <w:pPr>
        <w:widowControl/>
        <w:spacing w:line="560" w:lineRule="exact"/>
        <w:ind w:firstLine="66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、以上名单真实完整，本单位及以上名单人员未被列为失信被执行人，本单位无涉黑涉恶行为，以上名单人员未涉黑涉恶行为，如有不实，本单位愿意承担一切法律责任。</w:t>
      </w:r>
    </w:p>
    <w:p>
      <w:pPr>
        <w:widowControl/>
        <w:spacing w:line="560" w:lineRule="exact"/>
        <w:rPr>
          <w:rFonts w:ascii="仿宋" w:hAnsi="仿宋" w:eastAsia="仿宋" w:cs="宋体"/>
          <w:kern w:val="0"/>
          <w:sz w:val="32"/>
          <w:szCs w:val="32"/>
        </w:rPr>
      </w:pPr>
    </w:p>
    <w:p>
      <w:pPr>
        <w:widowControl/>
        <w:spacing w:line="560" w:lineRule="exact"/>
        <w:rPr>
          <w:rFonts w:ascii="仿宋" w:hAnsi="仿宋" w:eastAsia="仿宋" w:cs="宋体"/>
          <w:kern w:val="0"/>
          <w:sz w:val="32"/>
          <w:szCs w:val="32"/>
        </w:rPr>
      </w:pPr>
    </w:p>
    <w:p>
      <w:pPr>
        <w:widowControl/>
        <w:spacing w:line="560" w:lineRule="exact"/>
        <w:ind w:right="400"/>
        <w:rPr>
          <w:rFonts w:ascii="仿宋" w:hAnsi="仿宋" w:eastAsia="仿宋" w:cs="宋体"/>
          <w:kern w:val="0"/>
          <w:sz w:val="32"/>
          <w:szCs w:val="32"/>
        </w:rPr>
      </w:pPr>
      <w:r>
        <w:rPr>
          <w:rFonts w:hint="eastAsia" w:ascii="仿宋" w:hAnsi="仿宋" w:eastAsia="仿宋" w:cs="宋体"/>
          <w:kern w:val="0"/>
          <w:sz w:val="32"/>
          <w:szCs w:val="32"/>
        </w:rPr>
        <w:t xml:space="preserve">    填报单位（公章）：</w:t>
      </w:r>
    </w:p>
    <w:p>
      <w:pPr>
        <w:widowControl/>
        <w:spacing w:line="560" w:lineRule="exact"/>
        <w:ind w:right="400"/>
        <w:rPr>
          <w:rFonts w:ascii="仿宋" w:hAnsi="仿宋" w:eastAsia="仿宋" w:cs="宋体"/>
          <w:kern w:val="0"/>
          <w:sz w:val="32"/>
          <w:szCs w:val="32"/>
        </w:rPr>
      </w:pPr>
      <w:r>
        <w:rPr>
          <w:rFonts w:hint="eastAsia" w:ascii="仿宋" w:hAnsi="仿宋" w:eastAsia="仿宋" w:cs="宋体"/>
          <w:kern w:val="0"/>
          <w:sz w:val="32"/>
          <w:szCs w:val="32"/>
        </w:rPr>
        <w:t xml:space="preserve">    统一社会信用代码：</w:t>
      </w:r>
    </w:p>
    <w:p>
      <w:pPr>
        <w:widowControl/>
        <w:spacing w:line="560" w:lineRule="exact"/>
        <w:ind w:right="400" w:firstLine="6270" w:firstLineChars="1900"/>
        <w:rPr>
          <w:rFonts w:ascii="仿宋" w:hAnsi="仿宋" w:eastAsia="仿宋" w:cs="宋体"/>
          <w:kern w:val="0"/>
          <w:sz w:val="32"/>
          <w:szCs w:val="32"/>
        </w:rPr>
      </w:pPr>
      <w:r>
        <w:rPr>
          <w:rFonts w:hint="eastAsia" w:ascii="仿宋" w:hAnsi="仿宋" w:eastAsia="仿宋" w:cs="宋体"/>
          <w:kern w:val="0"/>
          <w:sz w:val="32"/>
          <w:szCs w:val="32"/>
        </w:rPr>
        <w:t xml:space="preserve">年  </w:t>
      </w:r>
      <w:r>
        <w:rPr>
          <w:rFonts w:ascii="仿宋" w:hAnsi="仿宋" w:eastAsia="仿宋" w:cs="宋体"/>
          <w:kern w:val="0"/>
          <w:sz w:val="32"/>
          <w:szCs w:val="32"/>
        </w:rPr>
        <w:t xml:space="preserve"> </w:t>
      </w:r>
      <w:r>
        <w:rPr>
          <w:rFonts w:hint="eastAsia" w:ascii="仿宋" w:hAnsi="仿宋" w:eastAsia="仿宋" w:cs="宋体"/>
          <w:kern w:val="0"/>
          <w:sz w:val="32"/>
          <w:szCs w:val="32"/>
        </w:rPr>
        <w:t xml:space="preserve">月  </w:t>
      </w:r>
      <w:r>
        <w:rPr>
          <w:rFonts w:ascii="仿宋" w:hAnsi="仿宋" w:eastAsia="仿宋" w:cs="宋体"/>
          <w:kern w:val="0"/>
          <w:sz w:val="32"/>
          <w:szCs w:val="32"/>
        </w:rPr>
        <w:t xml:space="preserve"> </w:t>
      </w:r>
      <w:r>
        <w:rPr>
          <w:rFonts w:hint="eastAsia" w:ascii="仿宋" w:hAnsi="仿宋" w:eastAsia="仿宋" w:cs="宋体"/>
          <w:kern w:val="0"/>
          <w:sz w:val="32"/>
          <w:szCs w:val="32"/>
        </w:rPr>
        <w:t>日</w:t>
      </w:r>
    </w:p>
    <w:p>
      <w:pPr>
        <w:widowControl/>
        <w:spacing w:line="560" w:lineRule="exact"/>
        <w:ind w:right="400" w:firstLine="1320" w:firstLineChars="400"/>
        <w:rPr>
          <w:rFonts w:hint="eastAsia" w:ascii="仿宋_GB2312" w:hAnsi="宋体" w:eastAsia="仿宋_GB2312" w:cs="Times New Roman"/>
          <w:kern w:val="0"/>
          <w:sz w:val="32"/>
          <w:szCs w:val="32"/>
        </w:rPr>
      </w:pPr>
    </w:p>
    <w:p>
      <w:pPr>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5</w:t>
      </w:r>
    </w:p>
    <w:p>
      <w:pPr>
        <w:widowControl/>
        <w:spacing w:line="560" w:lineRule="exact"/>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项目</w:t>
      </w:r>
      <w:r>
        <w:rPr>
          <w:rFonts w:hint="eastAsia" w:ascii="方正小标宋简体" w:hAnsi="宋体" w:eastAsia="方正小标宋简体" w:cs="宋体"/>
          <w:kern w:val="0"/>
          <w:sz w:val="44"/>
          <w:szCs w:val="44"/>
        </w:rPr>
        <w:t>申报</w:t>
      </w:r>
      <w:r>
        <w:rPr>
          <w:rFonts w:ascii="方正小标宋简体" w:hAnsi="宋体" w:eastAsia="方正小标宋简体" w:cs="宋体"/>
          <w:kern w:val="0"/>
          <w:sz w:val="44"/>
          <w:szCs w:val="44"/>
        </w:rPr>
        <w:t>承诺书</w:t>
      </w:r>
    </w:p>
    <w:p/>
    <w:p>
      <w:pPr>
        <w:spacing w:line="540" w:lineRule="exact"/>
        <w:rPr>
          <w:rFonts w:hint="eastAsia" w:ascii="仿宋" w:hAnsi="仿宋" w:eastAsia="仿宋" w:cs="宋体"/>
          <w:kern w:val="0"/>
          <w:sz w:val="32"/>
          <w:szCs w:val="32"/>
        </w:rPr>
      </w:pPr>
      <w:r>
        <w:rPr>
          <w:rFonts w:hint="eastAsia" w:ascii="仿宋" w:hAnsi="仿宋" w:eastAsia="仿宋" w:cs="宋体"/>
          <w:kern w:val="0"/>
          <w:sz w:val="32"/>
          <w:szCs w:val="32"/>
        </w:rPr>
        <w:t>我单位对如下事项郑重承诺：</w:t>
      </w:r>
    </w:p>
    <w:p>
      <w:pPr>
        <w:spacing w:line="540" w:lineRule="exact"/>
        <w:ind w:firstLine="600"/>
        <w:rPr>
          <w:rFonts w:hint="eastAsia" w:ascii="仿宋" w:hAnsi="仿宋" w:eastAsia="仿宋" w:cs="宋体"/>
          <w:kern w:val="0"/>
          <w:sz w:val="32"/>
          <w:szCs w:val="32"/>
        </w:rPr>
      </w:pPr>
      <w:r>
        <w:rPr>
          <w:rFonts w:hint="eastAsia" w:ascii="仿宋" w:hAnsi="仿宋" w:eastAsia="仿宋" w:cs="宋体"/>
          <w:kern w:val="0"/>
          <w:sz w:val="32"/>
          <w:szCs w:val="32"/>
        </w:rPr>
        <w:t>一、按照规定组织申报材料，并对所有申报项目所有材料（包括文字、文件、数据、图片、合同和凭证等）的真实性负责；</w:t>
      </w:r>
    </w:p>
    <w:p>
      <w:pPr>
        <w:spacing w:line="540" w:lineRule="exact"/>
        <w:ind w:firstLine="600"/>
        <w:rPr>
          <w:rFonts w:hint="eastAsia" w:ascii="仿宋" w:hAnsi="仿宋" w:eastAsia="仿宋" w:cs="宋体"/>
          <w:kern w:val="0"/>
          <w:sz w:val="32"/>
          <w:szCs w:val="32"/>
        </w:rPr>
      </w:pPr>
      <w:r>
        <w:rPr>
          <w:rFonts w:hint="eastAsia" w:ascii="仿宋" w:hAnsi="仿宋" w:eastAsia="仿宋" w:cs="宋体"/>
          <w:kern w:val="0"/>
          <w:sz w:val="32"/>
          <w:szCs w:val="32"/>
        </w:rPr>
        <w:t>二、遵守国家相关法律法规，上年度未发生偷漏税、拖欠职工工资及欠缴社会保险费、较大以上生产安全事故、重特大环境污染事件和重大产品质量安全事故等行为；</w:t>
      </w:r>
    </w:p>
    <w:p>
      <w:pPr>
        <w:spacing w:line="540" w:lineRule="exact"/>
        <w:ind w:firstLine="600"/>
        <w:rPr>
          <w:rFonts w:hint="eastAsia" w:ascii="仿宋" w:hAnsi="仿宋" w:eastAsia="仿宋" w:cs="宋体"/>
          <w:kern w:val="0"/>
          <w:sz w:val="32"/>
          <w:szCs w:val="32"/>
        </w:rPr>
      </w:pPr>
      <w:r>
        <w:rPr>
          <w:rFonts w:hint="eastAsia" w:ascii="仿宋" w:hAnsi="仿宋" w:eastAsia="仿宋" w:cs="宋体"/>
          <w:kern w:val="0"/>
          <w:sz w:val="32"/>
          <w:szCs w:val="32"/>
        </w:rPr>
        <w:t>三、按照规定程序申报，对涉及扶持资金管理的相关部门及人员，不采取吃请、馈赠、贿赂等不正当手段；</w:t>
      </w:r>
    </w:p>
    <w:p>
      <w:pPr>
        <w:spacing w:line="540" w:lineRule="exact"/>
        <w:ind w:firstLine="600"/>
        <w:rPr>
          <w:rFonts w:hint="eastAsia" w:ascii="仿宋" w:hAnsi="仿宋" w:eastAsia="仿宋" w:cs="宋体"/>
          <w:kern w:val="0"/>
          <w:sz w:val="32"/>
          <w:szCs w:val="32"/>
        </w:rPr>
      </w:pPr>
      <w:r>
        <w:rPr>
          <w:rFonts w:hint="eastAsia" w:ascii="仿宋" w:hAnsi="仿宋" w:eastAsia="仿宋" w:cs="宋体"/>
          <w:kern w:val="0"/>
          <w:sz w:val="32"/>
          <w:szCs w:val="32"/>
        </w:rPr>
        <w:t>四、承担应尽的社会责任，确保按期实现项目申报中承诺的社会经济发展目标。</w:t>
      </w:r>
    </w:p>
    <w:p>
      <w:pPr>
        <w:spacing w:line="540" w:lineRule="exact"/>
        <w:ind w:firstLine="600"/>
        <w:rPr>
          <w:rFonts w:hint="eastAsia" w:ascii="仿宋" w:hAnsi="仿宋" w:eastAsia="仿宋" w:cs="宋体"/>
          <w:kern w:val="0"/>
          <w:sz w:val="32"/>
          <w:szCs w:val="32"/>
        </w:rPr>
      </w:pPr>
      <w:r>
        <w:rPr>
          <w:rFonts w:hint="eastAsia" w:ascii="仿宋" w:hAnsi="仿宋" w:eastAsia="仿宋" w:cs="宋体"/>
          <w:kern w:val="0"/>
          <w:sz w:val="32"/>
          <w:szCs w:val="32"/>
        </w:rPr>
        <w:t>如有违反上述承诺，我单位愿承担一切责任。</w:t>
      </w: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widowControl/>
        <w:spacing w:line="560" w:lineRule="exact"/>
        <w:ind w:right="1680"/>
        <w:jc w:val="center"/>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申报单位（公章）：</w:t>
      </w:r>
    </w:p>
    <w:p>
      <w:pPr>
        <w:widowControl/>
        <w:spacing w:line="560" w:lineRule="exact"/>
        <w:ind w:right="1680" w:firstLine="3465" w:firstLineChars="1050"/>
        <w:rPr>
          <w:rFonts w:hint="eastAsia" w:ascii="仿宋" w:hAnsi="仿宋" w:eastAsia="仿宋" w:cs="仿宋_GB2312"/>
          <w:kern w:val="0"/>
          <w:sz w:val="32"/>
          <w:szCs w:val="32"/>
        </w:rPr>
      </w:pPr>
      <w:r>
        <w:rPr>
          <w:rFonts w:hint="eastAsia" w:ascii="仿宋" w:hAnsi="仿宋" w:eastAsia="仿宋" w:cs="仿宋_GB2312"/>
          <w:kern w:val="0"/>
          <w:sz w:val="32"/>
          <w:szCs w:val="32"/>
        </w:rPr>
        <w:t>法人代表（签字）：</w:t>
      </w:r>
    </w:p>
    <w:p>
      <w:pPr>
        <w:widowControl/>
        <w:spacing w:line="560" w:lineRule="exact"/>
        <w:ind w:right="1680" w:firstLine="4290" w:firstLineChars="1300"/>
        <w:rPr>
          <w:rFonts w:hint="eastAsia" w:ascii="仿宋" w:hAnsi="仿宋" w:eastAsia="仿宋" w:cs="仿宋_GB2312"/>
          <w:kern w:val="0"/>
          <w:sz w:val="32"/>
          <w:szCs w:val="32"/>
        </w:rPr>
      </w:pPr>
      <w:r>
        <w:rPr>
          <w:rFonts w:hint="eastAsia" w:ascii="仿宋" w:hAnsi="仿宋" w:eastAsia="仿宋" w:cs="仿宋_GB2312"/>
          <w:kern w:val="0"/>
          <w:sz w:val="32"/>
          <w:szCs w:val="32"/>
        </w:rPr>
        <w:t>年   月   日</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b/>
          <w:bCs/>
          <w:sz w:val="32"/>
          <w:szCs w:val="32"/>
          <w:lang w:val="en-US" w:eastAsia="zh-CN"/>
        </w:rPr>
      </w:pP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仿宋_GB2312" w:hAnsi="仿宋_GB2312" w:eastAsia="仿宋_GB2312" w:cs="仿宋_GB2312"/>
          <w:sz w:val="32"/>
          <w:szCs w:val="32"/>
        </w:rPr>
      </w:pPr>
    </w:p>
    <w:p>
      <w:pPr>
        <w:keepNext w:val="0"/>
        <w:keepLines w:val="0"/>
        <w:pageBreakBefore w:val="0"/>
        <w:widowControl w:val="0"/>
        <w:pBdr>
          <w:top w:val="single" w:color="auto" w:sz="12" w:space="1"/>
          <w:left w:val="none" w:color="auto" w:sz="0" w:space="4"/>
          <w:bottom w:val="single" w:color="auto" w:sz="12" w:space="0"/>
          <w:right w:val="none" w:color="auto" w:sz="0" w:space="4"/>
          <w:between w:val="none" w:color="auto" w:sz="0" w:space="0"/>
        </w:pBdr>
        <w:kinsoku/>
        <w:wordWrap/>
        <w:overflowPunct/>
        <w:topLinePunct w:val="0"/>
        <w:autoSpaceDE/>
        <w:autoSpaceDN/>
        <w:bidi w:val="0"/>
        <w:adjustRightInd/>
        <w:snapToGrid/>
        <w:spacing w:line="440" w:lineRule="exact"/>
        <w:ind w:firstLine="29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kern w:val="10"/>
          <w:sz w:val="28"/>
          <w:szCs w:val="28"/>
        </w:rPr>
        <w:t>泉州市洛江区</w:t>
      </w:r>
      <w:r>
        <w:rPr>
          <w:rFonts w:hint="eastAsia" w:ascii="仿宋_GB2312" w:hAnsi="宋体" w:eastAsia="仿宋_GB2312" w:cs="宋体"/>
          <w:kern w:val="0"/>
          <w:sz w:val="28"/>
          <w:szCs w:val="28"/>
        </w:rPr>
        <w:t>工业和信息化局办公室</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28"/>
          <w:szCs w:val="28"/>
        </w:rPr>
        <w:t>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日印发</w:t>
      </w:r>
    </w:p>
    <w:p>
      <w:pPr>
        <w:keepNext w:val="0"/>
        <w:keepLines w:val="0"/>
        <w:pageBreakBefore w:val="0"/>
        <w:widowControl w:val="0"/>
        <w:kinsoku/>
        <w:wordWrap/>
        <w:overflowPunct/>
        <w:topLinePunct w:val="0"/>
        <w:autoSpaceDE/>
        <w:autoSpaceDN/>
        <w:bidi w:val="0"/>
        <w:adjustRightInd/>
        <w:snapToGrid/>
        <w:spacing w:after="200"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sectPr>
      <w:footerReference r:id="rId5" w:type="default"/>
      <w:pgSz w:w="11906" w:h="16838"/>
      <w:pgMar w:top="1871" w:right="1304" w:bottom="1531" w:left="1531" w:header="851" w:footer="992" w:gutter="0"/>
      <w:paperSrc/>
      <w:pgNumType w:fmt="numberInDash"/>
      <w:cols w:space="0" w:num="1"/>
      <w:rtlGutter w:val="1"/>
      <w:docGrid w:type="linesAndChars" w:linePitch="320"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- 1 -</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- 1 -</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1"/>
  <w:drawingGridVerticalSpacing w:val="160"/>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WM4OGM5YWE1NzRkM2VhZDI3MmRjNjJiMTMzZGUifQ=="/>
  </w:docVars>
  <w:rsids>
    <w:rsidRoot w:val="00E665CE"/>
    <w:rsid w:val="000168CF"/>
    <w:rsid w:val="00024D8F"/>
    <w:rsid w:val="000A2E85"/>
    <w:rsid w:val="000F36EA"/>
    <w:rsid w:val="000F375D"/>
    <w:rsid w:val="000F76EB"/>
    <w:rsid w:val="0010482B"/>
    <w:rsid w:val="001269DD"/>
    <w:rsid w:val="00145067"/>
    <w:rsid w:val="001F059E"/>
    <w:rsid w:val="00231F34"/>
    <w:rsid w:val="0031571A"/>
    <w:rsid w:val="003905E9"/>
    <w:rsid w:val="003C08CC"/>
    <w:rsid w:val="00414D60"/>
    <w:rsid w:val="00490352"/>
    <w:rsid w:val="004D76BB"/>
    <w:rsid w:val="0051342A"/>
    <w:rsid w:val="00532CEF"/>
    <w:rsid w:val="00556E9C"/>
    <w:rsid w:val="006304E4"/>
    <w:rsid w:val="006375FB"/>
    <w:rsid w:val="006B62DC"/>
    <w:rsid w:val="00742116"/>
    <w:rsid w:val="007638D9"/>
    <w:rsid w:val="007B1E88"/>
    <w:rsid w:val="00815CD8"/>
    <w:rsid w:val="00881D2B"/>
    <w:rsid w:val="008D6CE7"/>
    <w:rsid w:val="00942C5E"/>
    <w:rsid w:val="00974191"/>
    <w:rsid w:val="009F67CC"/>
    <w:rsid w:val="00A10544"/>
    <w:rsid w:val="00A270FB"/>
    <w:rsid w:val="00A72BC2"/>
    <w:rsid w:val="00AA320B"/>
    <w:rsid w:val="00AB0BEC"/>
    <w:rsid w:val="00AF0143"/>
    <w:rsid w:val="00B93816"/>
    <w:rsid w:val="00BF1739"/>
    <w:rsid w:val="00C06A91"/>
    <w:rsid w:val="00C472DA"/>
    <w:rsid w:val="00C873B9"/>
    <w:rsid w:val="00CA1DC2"/>
    <w:rsid w:val="00D55A5D"/>
    <w:rsid w:val="00D72A12"/>
    <w:rsid w:val="00DE6825"/>
    <w:rsid w:val="00DF30B1"/>
    <w:rsid w:val="00E16CAC"/>
    <w:rsid w:val="00E665CE"/>
    <w:rsid w:val="00E845F1"/>
    <w:rsid w:val="00EA4776"/>
    <w:rsid w:val="00EC315A"/>
    <w:rsid w:val="00F119C2"/>
    <w:rsid w:val="00F81156"/>
    <w:rsid w:val="00FA00E1"/>
    <w:rsid w:val="02940715"/>
    <w:rsid w:val="0729712B"/>
    <w:rsid w:val="0B477FA3"/>
    <w:rsid w:val="0C417500"/>
    <w:rsid w:val="0CD1599D"/>
    <w:rsid w:val="0F231E64"/>
    <w:rsid w:val="0F6726E8"/>
    <w:rsid w:val="100A0FE0"/>
    <w:rsid w:val="13A11127"/>
    <w:rsid w:val="16AA68BB"/>
    <w:rsid w:val="181C351A"/>
    <w:rsid w:val="189B675A"/>
    <w:rsid w:val="18CD038A"/>
    <w:rsid w:val="1A130B63"/>
    <w:rsid w:val="1CA10D41"/>
    <w:rsid w:val="1DCE62E0"/>
    <w:rsid w:val="1E75645B"/>
    <w:rsid w:val="1F266A61"/>
    <w:rsid w:val="255C73A6"/>
    <w:rsid w:val="26D20D8B"/>
    <w:rsid w:val="271B59A0"/>
    <w:rsid w:val="27D12D9B"/>
    <w:rsid w:val="2C20545F"/>
    <w:rsid w:val="2C75700B"/>
    <w:rsid w:val="2D270704"/>
    <w:rsid w:val="31A144C7"/>
    <w:rsid w:val="33711A7A"/>
    <w:rsid w:val="344E6427"/>
    <w:rsid w:val="345355B3"/>
    <w:rsid w:val="37E72E00"/>
    <w:rsid w:val="386A2AE0"/>
    <w:rsid w:val="388759E0"/>
    <w:rsid w:val="3A321912"/>
    <w:rsid w:val="3A40249A"/>
    <w:rsid w:val="3AAC18B5"/>
    <w:rsid w:val="3AC9041C"/>
    <w:rsid w:val="3AE76855"/>
    <w:rsid w:val="3B4E6DB7"/>
    <w:rsid w:val="3BA66762"/>
    <w:rsid w:val="3BBC1A6C"/>
    <w:rsid w:val="3C82355B"/>
    <w:rsid w:val="4063082D"/>
    <w:rsid w:val="4114696B"/>
    <w:rsid w:val="421436BE"/>
    <w:rsid w:val="427305B2"/>
    <w:rsid w:val="44473EDA"/>
    <w:rsid w:val="450C70E8"/>
    <w:rsid w:val="45E82C21"/>
    <w:rsid w:val="476B00F9"/>
    <w:rsid w:val="4ADA03E8"/>
    <w:rsid w:val="4AFE1602"/>
    <w:rsid w:val="4CFE001F"/>
    <w:rsid w:val="50B42D6E"/>
    <w:rsid w:val="51252280"/>
    <w:rsid w:val="51503777"/>
    <w:rsid w:val="516E5A87"/>
    <w:rsid w:val="52D55D08"/>
    <w:rsid w:val="5673218F"/>
    <w:rsid w:val="56E75594"/>
    <w:rsid w:val="58C86390"/>
    <w:rsid w:val="5B666DE6"/>
    <w:rsid w:val="5BB671DC"/>
    <w:rsid w:val="5C414052"/>
    <w:rsid w:val="5CE52028"/>
    <w:rsid w:val="5E176C1D"/>
    <w:rsid w:val="63D70C11"/>
    <w:rsid w:val="63E516A3"/>
    <w:rsid w:val="63FC5EEE"/>
    <w:rsid w:val="68FE209F"/>
    <w:rsid w:val="6C5D0676"/>
    <w:rsid w:val="6E6335A0"/>
    <w:rsid w:val="77E90E0B"/>
    <w:rsid w:val="7F45035D"/>
    <w:rsid w:val="7FBB20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99"/>
    <w:rPr>
      <w:sz w:val="30"/>
    </w:rPr>
  </w:style>
  <w:style w:type="paragraph" w:styleId="4">
    <w:name w:val="Body Text Indent"/>
    <w:basedOn w:val="1"/>
    <w:qFormat/>
    <w:uiPriority w:val="99"/>
    <w:pPr>
      <w:spacing w:line="360" w:lineRule="auto"/>
      <w:ind w:left="420"/>
    </w:pPr>
    <w:rPr>
      <w:szCs w:val="20"/>
    </w:rPr>
  </w:style>
  <w:style w:type="paragraph" w:styleId="5">
    <w:name w:val="Date"/>
    <w:basedOn w:val="1"/>
    <w:next w:val="1"/>
    <w:link w:val="13"/>
    <w:qFormat/>
    <w:uiPriority w:val="99"/>
    <w:pPr>
      <w:ind w:left="100" w:leftChars="2500"/>
    </w:p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99"/>
    <w:pPr>
      <w:ind w:left="0"/>
    </w:p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Date Char"/>
    <w:basedOn w:val="11"/>
    <w:link w:val="5"/>
    <w:autoRedefine/>
    <w:semiHidden/>
    <w:qFormat/>
    <w:locked/>
    <w:uiPriority w:val="99"/>
    <w:rPr>
      <w:rFonts w:cs="Times New Roman"/>
    </w:rPr>
  </w:style>
  <w:style w:type="character" w:customStyle="1" w:styleId="14">
    <w:name w:val="Footer Char"/>
    <w:basedOn w:val="11"/>
    <w:link w:val="6"/>
    <w:autoRedefine/>
    <w:semiHidden/>
    <w:qFormat/>
    <w:locked/>
    <w:uiPriority w:val="99"/>
    <w:rPr>
      <w:rFonts w:cs="Times New Roman"/>
      <w:sz w:val="18"/>
      <w:szCs w:val="18"/>
    </w:rPr>
  </w:style>
  <w:style w:type="character" w:customStyle="1" w:styleId="15">
    <w:name w:val="Header Char"/>
    <w:basedOn w:val="11"/>
    <w:link w:val="7"/>
    <w:autoRedefine/>
    <w:semiHidden/>
    <w:qFormat/>
    <w:locked/>
    <w:uiPriority w:val="99"/>
    <w:rPr>
      <w:rFonts w:cs="Times New Roman"/>
      <w:sz w:val="18"/>
      <w:szCs w:val="18"/>
    </w:rPr>
  </w:style>
  <w:style w:type="paragraph" w:customStyle="1" w:styleId="16">
    <w:name w:val="公文正文"/>
    <w:basedOn w:val="1"/>
    <w:qFormat/>
    <w:uiPriority w:val="99"/>
    <w:rPr>
      <w:rFonts w:ascii="Times New Roman" w:hAnsi="Times New Roman" w:eastAsia="仿宋_GB2312"/>
      <w:sz w:val="32"/>
      <w:szCs w:val="30"/>
    </w:rPr>
  </w:style>
  <w:style w:type="paragraph" w:customStyle="1" w:styleId="17">
    <w:name w:val=" Char Char2 Char Char Char Char Char Char Char Char Char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18">
    <w:name w:val="Normal Indent1"/>
    <w:basedOn w:val="1"/>
    <w:qFormat/>
    <w:uiPriority w:val="0"/>
    <w:pPr>
      <w:spacing w:line="480" w:lineRule="auto"/>
      <w:ind w:firstLine="200" w:firstLineChars="200"/>
    </w:pPr>
    <w:rPr>
      <w:rFonts w:ascii="仿宋_GB2312" w:eastAsia="宋体"/>
      <w:spacing w:val="0"/>
    </w:rPr>
  </w:style>
  <w:style w:type="paragraph" w:styleId="19">
    <w:name w:val="List Paragraph"/>
    <w:basedOn w:val="1"/>
    <w:qFormat/>
    <w:uiPriority w:val="0"/>
    <w:pPr>
      <w:ind w:firstLine="420" w:firstLineChars="200"/>
    </w:pPr>
    <w:rPr>
      <w:rFonts w:ascii="Calibri" w:hAnsi="Calibri"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1201</Words>
  <Characters>1374</Characters>
  <Lines>0</Lines>
  <Paragraphs>0</Paragraphs>
  <TotalTime>7</TotalTime>
  <ScaleCrop>false</ScaleCrop>
  <LinksUpToDate>false</LinksUpToDate>
  <CharactersWithSpaces>1532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2016-09-27T07:10:00Z</dcterms:created>
  <dc:creator>Windows</dc:creator>
  <cp:lastModifiedBy>木</cp:lastModifiedBy>
  <cp:lastPrinted>2018-08-21T01:29:00Z</cp:lastPrinted>
  <dcterms:modified xsi:type="dcterms:W3CDTF">2024-06-05T03:48:14Z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FAB225AE08D44D9797891A4875522571_13</vt:lpwstr>
  </property>
  <property fmtid="{D5CDD505-2E9C-101B-9397-08002B2CF9AE}" pid="4" name="commondata">
    <vt:lpwstr>eyJoZGlkIjoiZjY1MWM4OGM5YWE1NzRkM2VhZDI3MmRjNjJiMTMzZGUifQ==</vt:lpwstr>
  </property>
</Properties>
</file>