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95"/>
        </w:tabs>
        <w:spacing w:line="1600" w:lineRule="exact"/>
        <w:jc w:val="distribute"/>
        <w:rPr>
          <w:rFonts w:ascii="方正小标宋简体" w:hAnsi="宋体" w:eastAsia="方正小标宋简体"/>
          <w:color w:val="FF0000"/>
          <w:spacing w:val="-68"/>
          <w:w w:val="55"/>
          <w:kern w:val="0"/>
          <w:sz w:val="96"/>
          <w:szCs w:val="96"/>
        </w:rPr>
      </w:pPr>
      <w:r>
        <w:rPr>
          <w:rFonts w:hint="eastAsia" w:ascii="方正小标宋简体" w:hAnsi="宋体" w:eastAsia="方正小标宋简体"/>
          <w:color w:val="FF0000"/>
          <w:spacing w:val="-68"/>
          <w:w w:val="55"/>
          <w:kern w:val="0"/>
          <w:sz w:val="96"/>
          <w:szCs w:val="96"/>
        </w:rPr>
        <w:t>泉州市洛江区文化体育和旅游局</w:t>
      </w:r>
    </w:p>
    <w:p>
      <w:pPr>
        <w:tabs>
          <w:tab w:val="left" w:pos="4695"/>
        </w:tabs>
        <w:spacing w:line="1600" w:lineRule="exact"/>
        <w:jc w:val="distribute"/>
        <w:rPr>
          <w:rFonts w:ascii="方正小标宋简体" w:hAnsi="宋体" w:eastAsia="方正小标宋简体"/>
          <w:color w:val="FF0000"/>
          <w:spacing w:val="-20"/>
          <w:w w:val="55"/>
          <w:kern w:val="0"/>
          <w:sz w:val="96"/>
          <w:szCs w:val="96"/>
        </w:rPr>
      </w:pPr>
      <w:r>
        <w:rPr>
          <w:rFonts w:hint="eastAsia" w:ascii="方正小标宋简体" w:hAnsi="宋体" w:eastAsia="方正小标宋简体"/>
          <w:color w:val="FF0000"/>
          <w:spacing w:val="-20"/>
          <w:w w:val="80"/>
          <w:kern w:val="0"/>
          <w:sz w:val="96"/>
          <w:szCs w:val="96"/>
        </w:rPr>
        <w:t>泉州市洛江区教育局</w:t>
      </w:r>
    </w:p>
    <w:p>
      <w:pPr>
        <w:jc w:val="center"/>
        <w:rPr>
          <w:rFonts w:ascii="仿宋_GB2312" w:hAnsi="宋体" w:eastAsia="仿宋_GB2312" w:cs="仿宋_GB2312"/>
          <w:bCs/>
          <w:color w:val="000000"/>
          <w:sz w:val="30"/>
          <w:szCs w:val="30"/>
        </w:rPr>
      </w:pPr>
    </w:p>
    <w:p>
      <w:pPr>
        <w:jc w:val="center"/>
        <w:rPr>
          <w:rFonts w:ascii="仿宋_GB2312" w:hAnsi="宋体" w:eastAsia="仿宋_GB2312" w:cs="仿宋_GB2312"/>
          <w:bCs/>
          <w:color w:val="000000"/>
          <w:sz w:val="30"/>
          <w:szCs w:val="30"/>
        </w:rPr>
      </w:pPr>
      <w:r>
        <w:rPr>
          <w:rFonts w:hint="eastAsia" w:ascii="仿宋_GB2312" w:hAnsi="宋体" w:eastAsia="仿宋_GB2312"/>
          <w:bCs/>
          <w:color w:val="000000"/>
          <w:sz w:val="32"/>
          <w:szCs w:val="32"/>
        </w:rPr>
        <w:t>泉</w:t>
      </w:r>
      <w:r>
        <w:rPr>
          <w:rFonts w:hint="eastAsia" w:ascii="仿宋_GB2312" w:hAnsi="宋体" w:eastAsia="仿宋_GB2312"/>
          <w:bCs/>
          <w:color w:val="000000"/>
          <w:sz w:val="32"/>
          <w:szCs w:val="32"/>
          <w:lang w:eastAsia="zh-CN"/>
        </w:rPr>
        <w:t>洛</w:t>
      </w:r>
      <w:r>
        <w:rPr>
          <w:rFonts w:hint="eastAsia" w:eastAsia="仿宋_GB2312"/>
          <w:sz w:val="32"/>
          <w:szCs w:val="32"/>
        </w:rPr>
        <w:t>政文体旅</w:t>
      </w:r>
      <w:r>
        <w:rPr>
          <w:rFonts w:hint="eastAsia" w:ascii="仿宋_GB2312" w:hAnsi="宋体" w:eastAsia="仿宋_GB2312"/>
          <w:bCs/>
          <w:color w:val="000000"/>
          <w:sz w:val="32"/>
          <w:szCs w:val="32"/>
        </w:rPr>
        <w:t>〔202</w:t>
      </w:r>
      <w:r>
        <w:rPr>
          <w:rFonts w:hint="eastAsia" w:ascii="仿宋_GB2312" w:hAnsi="宋体" w:eastAsia="仿宋_GB2312"/>
          <w:bCs/>
          <w:color w:val="000000"/>
          <w:sz w:val="32"/>
          <w:szCs w:val="32"/>
          <w:lang w:val="en-US" w:eastAsia="zh-CN"/>
        </w:rPr>
        <w:t>4</w:t>
      </w:r>
      <w:r>
        <w:rPr>
          <w:rFonts w:hint="eastAsia" w:ascii="仿宋_GB2312" w:hAnsi="宋体" w:eastAsia="仿宋_GB2312"/>
          <w:bCs/>
          <w:color w:val="000000"/>
          <w:sz w:val="32"/>
          <w:szCs w:val="32"/>
        </w:rPr>
        <w:t>〕</w:t>
      </w:r>
      <w:r>
        <w:rPr>
          <w:rFonts w:hint="eastAsia" w:ascii="仿宋_GB2312" w:hAnsi="宋体" w:eastAsia="仿宋_GB2312"/>
          <w:bCs/>
          <w:color w:val="000000"/>
          <w:sz w:val="32"/>
          <w:szCs w:val="32"/>
          <w:lang w:val="en-US" w:eastAsia="zh-CN"/>
        </w:rPr>
        <w:t>33</w:t>
      </w:r>
      <w:r>
        <w:rPr>
          <w:rFonts w:hint="eastAsia" w:ascii="仿宋_GB2312" w:hAnsi="宋体" w:eastAsia="仿宋_GB2312"/>
          <w:bCs/>
          <w:color w:val="000000"/>
          <w:sz w:val="32"/>
          <w:szCs w:val="32"/>
        </w:rPr>
        <w:t>号</w:t>
      </w:r>
    </w:p>
    <w:p>
      <w:pPr>
        <w:tabs>
          <w:tab w:val="left" w:pos="4695"/>
        </w:tabs>
        <w:jc w:val="left"/>
        <w:rPr>
          <w:rFonts w:ascii="方正小标宋简体" w:hAnsi="方正小标宋简体" w:eastAsia="方正小标宋简体" w:cs="方正小标宋简体"/>
          <w:sz w:val="44"/>
          <w:szCs w:val="44"/>
        </w:rPr>
      </w:pPr>
      <w:r>
        <w:rPr>
          <w:rFonts w:ascii="黑体" w:hAnsi="宋体" w:eastAsia="黑体"/>
          <w:b/>
          <w:bCs/>
          <w:color w:val="000000"/>
          <w:sz w:val="36"/>
          <w:szCs w:val="27"/>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29275" cy="0"/>
                <wp:effectExtent l="0" t="19050" r="9525" b="19050"/>
                <wp:wrapNone/>
                <wp:docPr id="1" name="直线 3"/>
                <wp:cNvGraphicFramePr/>
                <a:graphic xmlns:a="http://schemas.openxmlformats.org/drawingml/2006/main">
                  <a:graphicData uri="http://schemas.microsoft.com/office/word/2010/wordprocessingShape">
                    <wps:wsp>
                      <wps:cNvCnPr/>
                      <wps:spPr>
                        <a:xfrm>
                          <a:off x="0" y="0"/>
                          <a:ext cx="562927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7.8pt;height:0pt;width:443.25pt;z-index:251659264;mso-width-relative:page;mso-height-relative:page;" filled="f" stroked="t" coordsize="21600,21600" o:gfxdata="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qrQJ59cAAAAGAQAADwAAAAAAAAABACAAAAA4AAAAZHJzL2Rv&#10;d25yZXYueG1sUEsBAhQAFAAAAAgAh07iQM+G3DHsAQAA3AMAAA4AAAAAAAAAAQAgAAAAPAEAAGRy&#10;cy9lMm9Eb2MueG1sUEsFBgAAAAAGAAYAWQEAAJoFAAAAAA==&#10;">
                <v:fill on="f" focussize="0,0"/>
                <v:stroke weight="3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color w:val="0C0C0C"/>
          <w:sz w:val="44"/>
          <w:szCs w:val="44"/>
          <w:lang w:eastAsia="zh-CN"/>
        </w:rPr>
      </w:pPr>
      <w:r>
        <w:rPr>
          <w:rFonts w:hint="eastAsia" w:ascii="方正小标宋简体" w:hAnsi="方正小标宋简体" w:eastAsia="方正小标宋简体" w:cs="方正小标宋简体"/>
          <w:sz w:val="44"/>
          <w:szCs w:val="44"/>
        </w:rPr>
        <w:t>关于举办</w:t>
      </w:r>
      <w:r>
        <w:rPr>
          <w:rFonts w:hint="eastAsia" w:ascii="方正小标宋简体" w:hAnsi="方正小标宋简体" w:eastAsia="方正小标宋简体" w:cs="方正小标宋简体"/>
          <w:color w:val="0C0C0C"/>
          <w:sz w:val="44"/>
          <w:szCs w:val="44"/>
        </w:rPr>
        <w:t>202</w:t>
      </w:r>
      <w:r>
        <w:rPr>
          <w:rFonts w:hint="eastAsia" w:ascii="方正小标宋简体" w:hAnsi="方正小标宋简体" w:eastAsia="方正小标宋简体" w:cs="方正小标宋简体"/>
          <w:color w:val="0C0C0C"/>
          <w:sz w:val="44"/>
          <w:szCs w:val="44"/>
          <w:lang w:val="en-US" w:eastAsia="zh-CN"/>
        </w:rPr>
        <w:t>4</w:t>
      </w:r>
      <w:r>
        <w:rPr>
          <w:rFonts w:hint="eastAsia" w:ascii="方正小标宋简体" w:hAnsi="方正小标宋简体" w:eastAsia="方正小标宋简体" w:cs="方正小标宋简体"/>
          <w:color w:val="0C0C0C"/>
          <w:sz w:val="44"/>
          <w:szCs w:val="44"/>
        </w:rPr>
        <w:t>年</w:t>
      </w:r>
      <w:r>
        <w:rPr>
          <w:rFonts w:hint="eastAsia" w:ascii="方正小标宋简体" w:hAnsi="方正小标宋简体" w:eastAsia="方正小标宋简体" w:cs="方正小标宋简体"/>
          <w:color w:val="0C0C0C"/>
          <w:sz w:val="44"/>
          <w:szCs w:val="44"/>
          <w:lang w:eastAsia="zh-CN"/>
        </w:rPr>
        <w:t>泉州市全民健身运动会</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C0C0C"/>
          <w:sz w:val="44"/>
          <w:szCs w:val="44"/>
        </w:rPr>
        <w:t>洛江区第</w:t>
      </w:r>
      <w:r>
        <w:rPr>
          <w:rFonts w:hint="eastAsia" w:ascii="方正小标宋简体" w:hAnsi="方正小标宋简体" w:eastAsia="方正小标宋简体" w:cs="方正小标宋简体"/>
          <w:color w:val="0C0C0C"/>
          <w:sz w:val="44"/>
          <w:szCs w:val="44"/>
          <w:lang w:eastAsia="zh-CN"/>
        </w:rPr>
        <w:t>三</w:t>
      </w:r>
      <w:r>
        <w:rPr>
          <w:rFonts w:hint="eastAsia" w:ascii="方正小标宋简体" w:hAnsi="方正小标宋简体" w:eastAsia="方正小标宋简体" w:cs="方正小标宋简体"/>
          <w:color w:val="0C0C0C"/>
          <w:sz w:val="44"/>
          <w:szCs w:val="44"/>
        </w:rPr>
        <w:t>届跆拳道比赛的通知</w:t>
      </w:r>
    </w:p>
    <w:p>
      <w:pPr>
        <w:keepNext w:val="0"/>
        <w:keepLines w:val="0"/>
        <w:pageBreakBefore w:val="0"/>
        <w:widowControl w:val="0"/>
        <w:kinsoku/>
        <w:wordWrap/>
        <w:overflowPunct/>
        <w:topLinePunct w:val="0"/>
        <w:autoSpaceDE/>
        <w:autoSpaceDN/>
        <w:bidi w:val="0"/>
        <w:adjustRightInd/>
        <w:snapToGrid/>
        <w:spacing w:line="240" w:lineRule="exact"/>
        <w:ind w:firstLine="560" w:firstLineChars="200"/>
        <w:textAlignment w:val="auto"/>
        <w:rPr>
          <w:rFonts w:ascii="仿宋_GB2312" w:hAnsi="仿宋" w:eastAsia="仿宋_GB2312" w:cs="仿宋"/>
          <w:sz w:val="28"/>
          <w:szCs w:val="28"/>
        </w:rPr>
      </w:pPr>
    </w:p>
    <w:p>
      <w:pPr>
        <w:spacing w:line="560" w:lineRule="exact"/>
        <w:rPr>
          <w:rFonts w:hint="eastAsia"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各乡镇（街道）、区直各相关单位</w:t>
      </w:r>
      <w:r>
        <w:rPr>
          <w:rFonts w:hint="eastAsia" w:ascii="仿宋_GB2312" w:hAnsi="仿宋_GB2312" w:eastAsia="仿宋_GB2312" w:cs="仿宋_GB2312"/>
          <w:color w:val="0C0C0C"/>
          <w:sz w:val="32"/>
          <w:szCs w:val="32"/>
          <w:lang w:eastAsia="zh-CN"/>
        </w:rPr>
        <w:t>、各中小学校</w:t>
      </w:r>
      <w:r>
        <w:rPr>
          <w:rFonts w:hint="eastAsia" w:ascii="仿宋_GB2312" w:hAnsi="仿宋_GB2312" w:eastAsia="仿宋_GB2312" w:cs="仿宋_GB2312"/>
          <w:color w:val="0C0C0C"/>
          <w:sz w:val="32"/>
          <w:szCs w:val="32"/>
        </w:rPr>
        <w:t>：</w:t>
      </w:r>
    </w:p>
    <w:p>
      <w:pPr>
        <w:spacing w:line="560" w:lineRule="exact"/>
        <w:ind w:firstLine="640" w:firstLineChars="200"/>
        <w:rPr>
          <w:rFonts w:hint="eastAsia"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为进一步贯彻落实《全民健身实施计划（2021—2025年）》，丰富群众文体生活，决定举办202</w:t>
      </w:r>
      <w:r>
        <w:rPr>
          <w:rFonts w:hint="eastAsia" w:ascii="仿宋_GB2312" w:hAnsi="仿宋_GB2312" w:eastAsia="仿宋_GB2312" w:cs="仿宋_GB2312"/>
          <w:color w:val="0C0C0C"/>
          <w:sz w:val="32"/>
          <w:szCs w:val="32"/>
          <w:lang w:val="en-US" w:eastAsia="zh-CN"/>
        </w:rPr>
        <w:t>4</w:t>
      </w:r>
      <w:r>
        <w:rPr>
          <w:rFonts w:hint="eastAsia" w:ascii="仿宋_GB2312" w:hAnsi="仿宋_GB2312" w:eastAsia="仿宋_GB2312" w:cs="仿宋_GB2312"/>
          <w:color w:val="0C0C0C"/>
          <w:sz w:val="32"/>
          <w:szCs w:val="32"/>
        </w:rPr>
        <w:t>年泉州市全民健身运动会洛江区第</w:t>
      </w:r>
      <w:r>
        <w:rPr>
          <w:rFonts w:hint="eastAsia" w:ascii="仿宋_GB2312" w:hAnsi="仿宋_GB2312" w:eastAsia="仿宋_GB2312" w:cs="仿宋_GB2312"/>
          <w:color w:val="0C0C0C"/>
          <w:sz w:val="32"/>
          <w:szCs w:val="32"/>
          <w:lang w:eastAsia="zh-CN"/>
        </w:rPr>
        <w:t>三</w:t>
      </w:r>
      <w:r>
        <w:rPr>
          <w:rFonts w:hint="eastAsia" w:ascii="仿宋_GB2312" w:hAnsi="仿宋_GB2312" w:eastAsia="仿宋_GB2312" w:cs="仿宋_GB2312"/>
          <w:color w:val="0C0C0C"/>
          <w:sz w:val="32"/>
          <w:szCs w:val="32"/>
        </w:rPr>
        <w:t>届跆拳道比赛，现将相关规程发给你们，希望各单位根据竞赛规程，认真组队，积极参赛。具体承办单位在组织比赛的同时要增强安全责任意识，严格做好比赛人数、规模报批报备工作，确保活动安全。</w:t>
      </w:r>
    </w:p>
    <w:p>
      <w:pPr>
        <w:pStyle w:val="16"/>
        <w:tabs>
          <w:tab w:val="left" w:pos="491"/>
        </w:tabs>
        <w:spacing w:line="560" w:lineRule="exact"/>
        <w:ind w:left="0" w:leftChars="0" w:firstLine="0" w:firstLineChars="0"/>
        <w:rPr>
          <w:rFonts w:hint="eastAsia" w:ascii="仿宋_GB2312" w:hAnsi="仿宋_GB2312" w:eastAsia="仿宋_GB2312" w:cs="仿宋_GB2312"/>
          <w:color w:val="0C0C0C"/>
          <w:kern w:val="2"/>
          <w:sz w:val="32"/>
          <w:szCs w:val="32"/>
          <w:lang w:val="en-US" w:eastAsia="zh-CN" w:bidi="ar-SA"/>
        </w:rPr>
      </w:pPr>
    </w:p>
    <w:p>
      <w:pPr>
        <w:spacing w:line="500" w:lineRule="exact"/>
        <w:ind w:left="958" w:leftChars="304" w:right="-693" w:rightChars="-330" w:hanging="320" w:hangingChars="100"/>
        <w:jc w:val="left"/>
        <w:rPr>
          <w:rFonts w:hint="eastAsia" w:ascii="仿宋_GB2312" w:hAnsi="仿宋_GB2312" w:eastAsia="仿宋_GB2312" w:cs="仿宋_GB2312"/>
          <w:color w:val="0C0C0C"/>
          <w:kern w:val="2"/>
          <w:sz w:val="32"/>
          <w:szCs w:val="32"/>
          <w:lang w:val="en-US" w:eastAsia="zh-CN" w:bidi="ar-SA"/>
        </w:rPr>
      </w:pPr>
      <w:r>
        <w:rPr>
          <w:rFonts w:hint="eastAsia" w:ascii="仿宋_GB2312" w:hAnsi="仿宋_GB2312" w:eastAsia="仿宋_GB2312" w:cs="仿宋_GB2312"/>
          <w:color w:val="0C0C0C"/>
          <w:kern w:val="2"/>
          <w:sz w:val="32"/>
          <w:szCs w:val="32"/>
          <w:lang w:val="en-US" w:eastAsia="zh-CN" w:bidi="ar-SA"/>
        </w:rPr>
        <w:t>附件: 2024年泉州市全民健身运动会洛江区第三届跆拳道比赛</w:t>
      </w:r>
    </w:p>
    <w:p>
      <w:pPr>
        <w:spacing w:line="500" w:lineRule="exact"/>
        <w:ind w:left="958" w:leftChars="456" w:right="-693" w:rightChars="-330" w:firstLine="640" w:firstLineChars="200"/>
        <w:jc w:val="left"/>
        <w:rPr>
          <w:rFonts w:hint="eastAsia" w:ascii="仿宋_GB2312" w:hAnsi="仿宋_GB2312" w:eastAsia="仿宋_GB2312" w:cs="仿宋_GB2312"/>
          <w:color w:val="0C0C0C"/>
          <w:kern w:val="2"/>
          <w:sz w:val="32"/>
          <w:szCs w:val="32"/>
          <w:lang w:val="en-US" w:eastAsia="zh-CN" w:bidi="ar-SA"/>
        </w:rPr>
      </w:pPr>
      <w:r>
        <w:rPr>
          <w:rFonts w:hint="eastAsia" w:ascii="仿宋_GB2312" w:hAnsi="仿宋_GB2312" w:eastAsia="仿宋_GB2312" w:cs="仿宋_GB2312"/>
          <w:color w:val="0C0C0C"/>
          <w:kern w:val="2"/>
          <w:sz w:val="32"/>
          <w:szCs w:val="32"/>
          <w:lang w:val="en-US" w:eastAsia="zh-CN" w:bidi="ar-SA"/>
        </w:rPr>
        <w:t>竞赛规程</w:t>
      </w:r>
    </w:p>
    <w:p>
      <w:pPr>
        <w:pStyle w:val="16"/>
        <w:spacing w:line="560" w:lineRule="exact"/>
        <w:ind w:left="1478" w:leftChars="304" w:hanging="840" w:hangingChars="300"/>
        <w:rPr>
          <w:rFonts w:ascii="仿宋_GB2312" w:hAnsi="仿宋_GB2312" w:eastAsia="仿宋_GB2312" w:cs="仿宋_GB2312"/>
          <w:spacing w:val="-20"/>
          <w:sz w:val="32"/>
          <w:szCs w:val="32"/>
        </w:rPr>
      </w:pPr>
    </w:p>
    <w:p>
      <w:pPr>
        <w:pStyle w:val="16"/>
        <w:spacing w:line="560" w:lineRule="exact"/>
        <w:ind w:firstLine="640"/>
        <w:rPr>
          <w:rFonts w:ascii="仿宋_GB2312" w:hAnsi="仿宋_GB2312" w:eastAsia="仿宋_GB2312" w:cs="仿宋_GB2312"/>
          <w:sz w:val="32"/>
          <w:szCs w:val="32"/>
        </w:rPr>
      </w:pPr>
    </w:p>
    <w:p>
      <w:pPr>
        <w:pStyle w:val="16"/>
        <w:spacing w:line="560" w:lineRule="exact"/>
        <w:ind w:firstLine="640"/>
        <w:rPr>
          <w:rFonts w:ascii="仿宋_GB2312" w:hAnsi="仿宋_GB2312" w:eastAsia="仿宋_GB2312" w:cs="仿宋_GB2312"/>
          <w:sz w:val="32"/>
          <w:szCs w:val="32"/>
        </w:rPr>
      </w:pPr>
    </w:p>
    <w:p>
      <w:pPr>
        <w:pStyle w:val="16"/>
        <w:spacing w:line="560" w:lineRule="exact"/>
        <w:ind w:firstLine="640"/>
        <w:rPr>
          <w:rFonts w:ascii="仿宋_GB2312" w:hAnsi="仿宋_GB2312" w:eastAsia="仿宋_GB2312" w:cs="仿宋_GB2312"/>
          <w:sz w:val="32"/>
          <w:szCs w:val="32"/>
        </w:rPr>
      </w:pPr>
    </w:p>
    <w:p>
      <w:pPr>
        <w:pStyle w:val="16"/>
        <w:spacing w:line="560" w:lineRule="exact"/>
        <w:ind w:firstLine="640"/>
        <w:rPr>
          <w:rFonts w:ascii="仿宋_GB2312" w:hAnsi="仿宋_GB2312" w:eastAsia="仿宋_GB2312" w:cs="仿宋_GB2312"/>
          <w:sz w:val="32"/>
          <w:szCs w:val="32"/>
        </w:rPr>
      </w:pPr>
    </w:p>
    <w:p>
      <w:pPr>
        <w:pStyle w:val="16"/>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泉州市洛江区教育局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泉州市洛江区文化体育和旅游局</w:t>
      </w:r>
    </w:p>
    <w:p>
      <w:pPr>
        <w:pStyle w:val="16"/>
        <w:spacing w:line="560" w:lineRule="exact"/>
        <w:ind w:left="0" w:leftChars="0" w:firstLine="5760" w:firstLineChars="1800"/>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spacing w:line="560" w:lineRule="exact"/>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widowControl w:val="0"/>
        <w:pBdr>
          <w:top w:val="single" w:color="auto" w:sz="12" w:space="1"/>
          <w:left w:val="none" w:color="auto" w:sz="0" w:space="4"/>
          <w:bottom w:val="single" w:color="auto" w:sz="12" w:space="1"/>
          <w:right w:val="none" w:color="auto" w:sz="0" w:space="4"/>
          <w:between w:val="none" w:color="auto" w:sz="0" w:space="0"/>
        </w:pBdr>
        <w:ind w:firstLine="280" w:firstLineChars="100"/>
        <w:jc w:val="both"/>
        <w:rPr>
          <w:rFonts w:ascii="仿宋_GB2312" w:hAnsi="仿宋_GB2312" w:eastAsia="仿宋_GB2312" w:cs="仿宋_GB2312"/>
          <w:b/>
          <w:bCs/>
          <w:sz w:val="32"/>
          <w:szCs w:val="32"/>
        </w:rPr>
      </w:pPr>
      <w:r>
        <w:rPr>
          <w:rFonts w:hint="eastAsia" w:ascii="仿宋_GB2312" w:eastAsia="仿宋_GB2312"/>
          <w:color w:val="000000"/>
          <w:sz w:val="28"/>
          <w:szCs w:val="28"/>
        </w:rPr>
        <w:t xml:space="preserve">泉州市洛江区文化体育和旅游局办公室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202</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日印发</w:t>
      </w:r>
    </w:p>
    <w:p>
      <w:pPr>
        <w:keepNext w:val="0"/>
        <w:keepLines w:val="0"/>
        <w:pageBreakBefore w:val="0"/>
        <w:kinsoku/>
        <w:wordWrap/>
        <w:overflowPunct/>
        <w:topLinePunct w:val="0"/>
        <w:autoSpaceDE/>
        <w:bidi w:val="0"/>
        <w:adjustRightInd/>
        <w:spacing w:line="560" w:lineRule="exact"/>
        <w:jc w:val="left"/>
        <w:textAlignment w:val="auto"/>
        <w:rPr>
          <w:rFonts w:hint="eastAsia" w:ascii="黑体" w:hAnsi="黑体" w:eastAsia="黑体" w:cs="仿宋_GB2312"/>
          <w:color w:val="0C0C0C"/>
          <w:sz w:val="32"/>
          <w:szCs w:val="32"/>
        </w:rPr>
      </w:pPr>
    </w:p>
    <w:p>
      <w:pPr>
        <w:keepNext w:val="0"/>
        <w:keepLines w:val="0"/>
        <w:pageBreakBefore w:val="0"/>
        <w:kinsoku/>
        <w:wordWrap/>
        <w:overflowPunct/>
        <w:topLinePunct w:val="0"/>
        <w:autoSpaceDE/>
        <w:bidi w:val="0"/>
        <w:adjustRightInd/>
        <w:spacing w:line="560" w:lineRule="exact"/>
        <w:jc w:val="left"/>
        <w:textAlignment w:val="auto"/>
        <w:rPr>
          <w:rFonts w:hint="eastAsia" w:ascii="黑体" w:hAnsi="黑体" w:eastAsia="黑体" w:cs="仿宋_GB2312"/>
          <w:color w:val="0C0C0C"/>
          <w:sz w:val="32"/>
          <w:szCs w:val="32"/>
        </w:rPr>
      </w:pPr>
      <w:r>
        <w:rPr>
          <w:rFonts w:hint="eastAsia" w:ascii="黑体" w:hAnsi="黑体" w:eastAsia="黑体" w:cs="仿宋_GB2312"/>
          <w:color w:val="0C0C0C"/>
          <w:sz w:val="32"/>
          <w:szCs w:val="32"/>
        </w:rPr>
        <w:t>附件</w:t>
      </w:r>
    </w:p>
    <w:p>
      <w:pPr>
        <w:keepNext w:val="0"/>
        <w:keepLines w:val="0"/>
        <w:pageBreakBefore w:val="0"/>
        <w:kinsoku/>
        <w:wordWrap/>
        <w:overflowPunct/>
        <w:topLinePunct w:val="0"/>
        <w:autoSpaceDE/>
        <w:bidi w:val="0"/>
        <w:adjustRightIn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年泉州市全民健身运动会</w:t>
      </w:r>
    </w:p>
    <w:p>
      <w:pPr>
        <w:keepNext w:val="0"/>
        <w:keepLines w:val="0"/>
        <w:pageBreakBefore w:val="0"/>
        <w:kinsoku/>
        <w:wordWrap/>
        <w:overflowPunct/>
        <w:topLinePunct w:val="0"/>
        <w:autoSpaceDE/>
        <w:bidi w:val="0"/>
        <w:adjustRightIn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洛江区第</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届跆拳道比赛竞赛规程</w:t>
      </w:r>
    </w:p>
    <w:p>
      <w:pPr>
        <w:keepNext w:val="0"/>
        <w:keepLines w:val="0"/>
        <w:pageBreakBefore w:val="0"/>
        <w:kinsoku/>
        <w:wordWrap/>
        <w:overflowPunct/>
        <w:topLinePunct w:val="0"/>
        <w:autoSpaceDE/>
        <w:bidi w:val="0"/>
        <w:adjustRightInd/>
        <w:spacing w:line="560" w:lineRule="exact"/>
        <w:jc w:val="left"/>
        <w:textAlignment w:val="auto"/>
        <w:rPr>
          <w:rFonts w:hint="eastAsia" w:ascii="方正小标宋简体" w:hAnsi="方正小标宋简体" w:eastAsia="方正小标宋简体" w:cs="方正小标宋简体"/>
          <w:bCs/>
          <w:color w:val="000000"/>
          <w:sz w:val="44"/>
          <w:szCs w:val="44"/>
        </w:rPr>
      </w:pPr>
    </w:p>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主办单位</w:t>
      </w:r>
    </w:p>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洛江区</w:t>
      </w:r>
      <w:r>
        <w:rPr>
          <w:rFonts w:hint="eastAsia" w:ascii="仿宋_GB2312" w:hAnsi="仿宋_GB2312" w:eastAsia="仿宋_GB2312" w:cs="仿宋_GB2312"/>
          <w:b w:val="0"/>
          <w:bCs w:val="0"/>
          <w:sz w:val="32"/>
          <w:szCs w:val="32"/>
        </w:rPr>
        <w:t>文化体育和旅游局</w:t>
      </w:r>
    </w:p>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洛江区教育局</w:t>
      </w:r>
    </w:p>
    <w:p>
      <w:pPr>
        <w:keepNext w:val="0"/>
        <w:keepLines w:val="0"/>
        <w:pageBreakBefore w:val="0"/>
        <w:numPr>
          <w:ilvl w:val="0"/>
          <w:numId w:val="0"/>
        </w:numPr>
        <w:kinsoku/>
        <w:wordWrap/>
        <w:overflowPunct/>
        <w:topLinePunct w:val="0"/>
        <w:autoSpaceDE/>
        <w:bidi w:val="0"/>
        <w:adjustRightInd/>
        <w:spacing w:line="560" w:lineRule="exact"/>
        <w:ind w:lef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承办单位</w:t>
      </w:r>
    </w:p>
    <w:p>
      <w:pPr>
        <w:keepNext w:val="0"/>
        <w:keepLines w:val="0"/>
        <w:pageBreakBefore w:val="0"/>
        <w:numPr>
          <w:ilvl w:val="0"/>
          <w:numId w:val="0"/>
        </w:numPr>
        <w:kinsoku/>
        <w:wordWrap/>
        <w:overflowPunct/>
        <w:topLinePunct w:val="0"/>
        <w:autoSpaceDE/>
        <w:bidi w:val="0"/>
        <w:adjustRightInd/>
        <w:spacing w:line="560" w:lineRule="exact"/>
        <w:ind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洛江区</w:t>
      </w:r>
      <w:r>
        <w:rPr>
          <w:rFonts w:hint="eastAsia" w:ascii="仿宋_GB2312" w:hAnsi="仿宋_GB2312" w:eastAsia="仿宋_GB2312" w:cs="仿宋_GB2312"/>
          <w:b w:val="0"/>
          <w:bCs w:val="0"/>
          <w:sz w:val="32"/>
          <w:szCs w:val="32"/>
        </w:rPr>
        <w:t xml:space="preserve">跆拳道协会 </w:t>
      </w:r>
    </w:p>
    <w:p>
      <w:pPr>
        <w:keepNext w:val="0"/>
        <w:keepLines w:val="0"/>
        <w:pageBreakBefore w:val="0"/>
        <w:numPr>
          <w:ilvl w:val="0"/>
          <w:numId w:val="0"/>
        </w:numPr>
        <w:kinsoku/>
        <w:wordWrap/>
        <w:overflowPunct/>
        <w:topLinePunct w:val="0"/>
        <w:autoSpaceDE/>
        <w:bidi w:val="0"/>
        <w:adjustRightInd/>
        <w:spacing w:line="560" w:lineRule="exact"/>
        <w:ind w:leftChars="0"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三、指导单位</w:t>
      </w:r>
    </w:p>
    <w:p>
      <w:pPr>
        <w:keepNext w:val="0"/>
        <w:keepLines w:val="0"/>
        <w:pageBreakBefore w:val="0"/>
        <w:numPr>
          <w:ilvl w:val="0"/>
          <w:numId w:val="0"/>
        </w:numPr>
        <w:kinsoku/>
        <w:wordWrap/>
        <w:overflowPunct/>
        <w:topLinePunct w:val="0"/>
        <w:autoSpaceDE/>
        <w:bidi w:val="0"/>
        <w:adjustRightInd/>
        <w:spacing w:line="560" w:lineRule="exact"/>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泉州市跆拳道协会</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numPr>
          <w:ilvl w:val="0"/>
          <w:numId w:val="0"/>
        </w:numPr>
        <w:tabs>
          <w:tab w:val="left" w:pos="220"/>
        </w:tabs>
        <w:kinsoku/>
        <w:wordWrap/>
        <w:overflowPunct/>
        <w:topLinePunct w:val="0"/>
        <w:autoSpaceDE/>
        <w:bidi w:val="0"/>
        <w:adjustRightInd/>
        <w:spacing w:line="560" w:lineRule="exact"/>
        <w:ind w:lef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四、比赛</w:t>
      </w:r>
      <w:r>
        <w:rPr>
          <w:rFonts w:hint="eastAsia" w:ascii="黑体" w:hAnsi="黑体" w:eastAsia="黑体" w:cs="黑体"/>
          <w:b w:val="0"/>
          <w:bCs w:val="0"/>
          <w:sz w:val="32"/>
          <w:szCs w:val="32"/>
        </w:rPr>
        <w:t>时间</w:t>
      </w:r>
    </w:p>
    <w:p>
      <w:pPr>
        <w:keepNext w:val="0"/>
        <w:keepLines w:val="0"/>
        <w:pageBreakBefore w:val="0"/>
        <w:numPr>
          <w:ilvl w:val="0"/>
          <w:numId w:val="0"/>
        </w:numPr>
        <w:tabs>
          <w:tab w:val="left" w:pos="220"/>
        </w:tabs>
        <w:kinsoku/>
        <w:wordWrap/>
        <w:overflowPunct/>
        <w:topLinePunct w:val="0"/>
        <w:autoSpaceDE/>
        <w:bidi w:val="0"/>
        <w:adjustRightInd/>
        <w:spacing w:line="560" w:lineRule="exact"/>
        <w:ind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2024年</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26</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28</w:t>
      </w:r>
      <w:r>
        <w:rPr>
          <w:rFonts w:hint="eastAsia" w:ascii="仿宋_GB2312" w:hAnsi="仿宋_GB2312" w:eastAsia="仿宋_GB2312" w:cs="仿宋_GB2312"/>
          <w:b w:val="0"/>
          <w:bCs w:val="0"/>
          <w:sz w:val="32"/>
          <w:szCs w:val="32"/>
        </w:rPr>
        <w:t>日</w:t>
      </w:r>
    </w:p>
    <w:p>
      <w:pPr>
        <w:keepNext w:val="0"/>
        <w:keepLines w:val="0"/>
        <w:pageBreakBefore w:val="0"/>
        <w:numPr>
          <w:ilvl w:val="0"/>
          <w:numId w:val="0"/>
        </w:numPr>
        <w:kinsoku/>
        <w:wordWrap/>
        <w:overflowPunct/>
        <w:topLinePunct w:val="0"/>
        <w:autoSpaceDE/>
        <w:bidi w:val="0"/>
        <w:adjustRightInd/>
        <w:spacing w:line="560"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五、比赛地点</w:t>
      </w:r>
    </w:p>
    <w:p>
      <w:pPr>
        <w:keepNext w:val="0"/>
        <w:keepLines w:val="0"/>
        <w:pageBreakBefore w:val="0"/>
        <w:numPr>
          <w:ilvl w:val="0"/>
          <w:numId w:val="0"/>
        </w:numPr>
        <w:kinsoku/>
        <w:wordWrap/>
        <w:overflowPunct/>
        <w:topLinePunct w:val="0"/>
        <w:autoSpaceDE/>
        <w:bidi w:val="0"/>
        <w:adjustRightInd/>
        <w:spacing w:line="560" w:lineRule="exact"/>
        <w:ind w:lef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泉州第十一中学</w:t>
      </w:r>
      <w:r>
        <w:rPr>
          <w:rFonts w:hint="eastAsia" w:ascii="仿宋_GB2312" w:hAnsi="仿宋_GB2312" w:eastAsia="仿宋_GB2312" w:cs="仿宋_GB2312"/>
          <w:b w:val="0"/>
          <w:bCs w:val="0"/>
          <w:sz w:val="32"/>
          <w:szCs w:val="32"/>
        </w:rPr>
        <w:t>体育馆</w:t>
      </w:r>
    </w:p>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六、参赛资格</w:t>
      </w:r>
    </w:p>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（一）参赛单</w:t>
      </w:r>
      <w:bookmarkStart w:id="0" w:name="_GoBack"/>
      <w:bookmarkEnd w:id="0"/>
      <w:r>
        <w:rPr>
          <w:rFonts w:hint="eastAsia" w:ascii="仿宋_GB2312" w:hAnsi="仿宋_GB2312" w:eastAsia="仿宋_GB2312" w:cs="仿宋_GB2312"/>
          <w:b w:val="0"/>
          <w:bCs w:val="0"/>
          <w:sz w:val="32"/>
          <w:szCs w:val="32"/>
          <w:lang w:eastAsia="zh-CN"/>
        </w:rPr>
        <w:t>位须是中国跆拳道协会及泉州市跆拳道协会团体会员；</w:t>
      </w:r>
    </w:p>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（二）参赛运动员须是中国跆拳道协会及福建省跆拳道协会个人会员；</w:t>
      </w:r>
    </w:p>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（三）在相关体育部门（国家、省体育局）注册的跆拳道运动员，将不得参加竞技比赛，一经发现取消代表队比赛资格及已获得所有成绩。</w:t>
      </w:r>
    </w:p>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（四）参赛单位和运动员由组委会资格审查。</w:t>
      </w:r>
    </w:p>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（五）竞赛组别和年龄：</w:t>
      </w:r>
    </w:p>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1、幼儿A组：2019年1月1日以后出生者</w:t>
      </w:r>
    </w:p>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2、幼儿B组：2017年-2018年</w:t>
      </w:r>
    </w:p>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3、儿童A组：2015年-2016年</w:t>
      </w:r>
    </w:p>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4、儿童B组：2013年-2014年</w:t>
      </w:r>
    </w:p>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5、少儿A组：2010年-2012年</w:t>
      </w:r>
    </w:p>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6、少儿B组：2007年-2009年</w:t>
      </w:r>
    </w:p>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7、青少年组：2005年-2006年</w:t>
      </w:r>
    </w:p>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项目设置</w:t>
      </w:r>
    </w:p>
    <w:p>
      <w:pPr>
        <w:keepNext w:val="0"/>
        <w:keepLines w:val="0"/>
        <w:pageBreakBefore w:val="0"/>
        <w:kinsoku/>
        <w:wordWrap/>
        <w:overflowPunct/>
        <w:topLinePunct w:val="0"/>
        <w:autoSpaceDE/>
        <w:bidi w:val="0"/>
        <w:adjustRightInd/>
        <w:snapToGrid w:val="0"/>
        <w:spacing w:line="560" w:lineRule="exact"/>
        <w:ind w:right="-325" w:rightChars="-155" w:firstLine="642"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（一）品势比赛</w:t>
      </w:r>
    </w:p>
    <w:p>
      <w:pPr>
        <w:keepNext w:val="0"/>
        <w:keepLines w:val="0"/>
        <w:pageBreakBefore w:val="0"/>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1、个人</w:t>
      </w:r>
      <w:r>
        <w:rPr>
          <w:rFonts w:hint="eastAsia" w:ascii="仿宋_GB2312" w:hAnsi="仿宋_GB2312" w:eastAsia="仿宋_GB2312" w:cs="仿宋_GB2312"/>
          <w:b w:val="0"/>
          <w:bCs w:val="0"/>
          <w:sz w:val="32"/>
          <w:szCs w:val="32"/>
          <w:lang w:eastAsia="zh-CN"/>
        </w:rPr>
        <w:t>赛</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分</w:t>
      </w:r>
      <w:r>
        <w:rPr>
          <w:rFonts w:hint="eastAsia" w:ascii="仿宋_GB2312" w:hAnsi="仿宋_GB2312" w:eastAsia="仿宋_GB2312" w:cs="仿宋_GB2312"/>
          <w:b w:val="0"/>
          <w:bCs w:val="0"/>
          <w:sz w:val="32"/>
          <w:szCs w:val="32"/>
        </w:rPr>
        <w:t>男</w:t>
      </w:r>
      <w:r>
        <w:rPr>
          <w:rFonts w:hint="eastAsia" w:ascii="仿宋_GB2312" w:hAnsi="仿宋_GB2312" w:eastAsia="仿宋_GB2312" w:cs="仿宋_GB2312"/>
          <w:b w:val="0"/>
          <w:bCs w:val="0"/>
          <w:sz w:val="32"/>
          <w:szCs w:val="32"/>
          <w:lang w:eastAsia="zh-CN"/>
        </w:rPr>
        <w:t>子</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女子</w:t>
      </w:r>
      <w:r>
        <w:rPr>
          <w:rFonts w:hint="eastAsia" w:ascii="仿宋_GB2312" w:hAnsi="仿宋_GB2312" w:eastAsia="仿宋_GB2312" w:cs="仿宋_GB2312"/>
          <w:b w:val="0"/>
          <w:bCs w:val="0"/>
          <w:sz w:val="32"/>
          <w:szCs w:val="32"/>
        </w:rPr>
        <w:t>组</w:t>
      </w:r>
      <w:r>
        <w:rPr>
          <w:rFonts w:hint="eastAsia" w:ascii="仿宋_GB2312" w:hAnsi="仿宋_GB2312" w:eastAsia="仿宋_GB2312" w:cs="仿宋_GB2312"/>
          <w:b w:val="0"/>
          <w:bCs w:val="0"/>
          <w:sz w:val="32"/>
          <w:szCs w:val="32"/>
          <w:lang w:eastAsia="zh-CN"/>
        </w:rPr>
        <w:t>别，以个人为参赛单位；</w:t>
      </w:r>
    </w:p>
    <w:p>
      <w:pPr>
        <w:keepNext w:val="0"/>
        <w:keepLines w:val="0"/>
        <w:pageBreakBefore w:val="0"/>
        <w:numPr>
          <w:ilvl w:val="0"/>
          <w:numId w:val="0"/>
        </w:numPr>
        <w:kinsoku/>
        <w:wordWrap/>
        <w:overflowPunct/>
        <w:topLinePunct w:val="0"/>
        <w:autoSpaceDE/>
        <w:bidi w:val="0"/>
        <w:adjustRightInd/>
        <w:snapToGrid w:val="0"/>
        <w:spacing w:line="560" w:lineRule="exact"/>
        <w:ind w:leftChars="0" w:right="-325" w:rightChars="-155"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2、混双赛：混合双人，以1男+1女为单位参赛；</w:t>
      </w:r>
    </w:p>
    <w:p>
      <w:pPr>
        <w:keepNext w:val="0"/>
        <w:keepLines w:val="0"/>
        <w:pageBreakBefore w:val="0"/>
        <w:numPr>
          <w:ilvl w:val="0"/>
          <w:numId w:val="0"/>
        </w:numPr>
        <w:kinsoku/>
        <w:wordWrap/>
        <w:overflowPunct/>
        <w:topLinePunct w:val="0"/>
        <w:autoSpaceDE/>
        <w:bidi w:val="0"/>
        <w:adjustRightInd/>
        <w:snapToGrid w:val="0"/>
        <w:spacing w:line="560" w:lineRule="exact"/>
        <w:ind w:leftChars="0" w:right="-325" w:rightChars="-155"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3、团体赛：分男子组、女子组，各组别需为同性别3名选手参赛；</w:t>
      </w:r>
    </w:p>
    <w:tbl>
      <w:tblPr>
        <w:tblStyle w:val="11"/>
        <w:tblpPr w:leftFromText="180" w:rightFromText="180" w:vertAnchor="text" w:horzAnchor="page" w:tblpXSpec="center" w:tblpY="30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6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rPr>
              <w:t>组  别</w:t>
            </w:r>
          </w:p>
        </w:tc>
        <w:tc>
          <w:tcPr>
            <w:tcW w:w="646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lang w:val="en-US" w:eastAsia="zh-CN"/>
              </w:rPr>
              <w:t>比赛章节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幼儿A组</w:t>
            </w:r>
          </w:p>
        </w:tc>
        <w:tc>
          <w:tcPr>
            <w:tcW w:w="646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太极一章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幼儿B组</w:t>
            </w:r>
          </w:p>
        </w:tc>
        <w:tc>
          <w:tcPr>
            <w:tcW w:w="646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太极一章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5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儿童A组</w:t>
            </w:r>
          </w:p>
        </w:tc>
        <w:tc>
          <w:tcPr>
            <w:tcW w:w="646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太极二章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儿童B组</w:t>
            </w:r>
          </w:p>
        </w:tc>
        <w:tc>
          <w:tcPr>
            <w:tcW w:w="646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太极三章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少儿A组</w:t>
            </w:r>
          </w:p>
        </w:tc>
        <w:tc>
          <w:tcPr>
            <w:tcW w:w="646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太极四章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少儿B组</w:t>
            </w:r>
          </w:p>
        </w:tc>
        <w:tc>
          <w:tcPr>
            <w:tcW w:w="646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太极五章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5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少年组</w:t>
            </w:r>
          </w:p>
        </w:tc>
        <w:tc>
          <w:tcPr>
            <w:tcW w:w="646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太极六章</w:t>
            </w:r>
          </w:p>
        </w:tc>
      </w:tr>
    </w:tbl>
    <w:p>
      <w:pPr>
        <w:keepNext w:val="0"/>
        <w:keepLines w:val="0"/>
        <w:pageBreakBefore w:val="0"/>
        <w:numPr>
          <w:ilvl w:val="0"/>
          <w:numId w:val="0"/>
        </w:numPr>
        <w:kinsoku/>
        <w:wordWrap/>
        <w:overflowPunct/>
        <w:topLinePunct w:val="0"/>
        <w:autoSpaceDE/>
        <w:bidi w:val="0"/>
        <w:adjustRightInd/>
        <w:snapToGrid w:val="0"/>
        <w:spacing w:line="560" w:lineRule="exact"/>
        <w:jc w:val="left"/>
        <w:textAlignment w:val="auto"/>
        <w:rPr>
          <w:rFonts w:hint="eastAsia" w:ascii="楷体_GB2312" w:hAnsi="楷体_GB2312" w:eastAsia="楷体_GB2312" w:cs="楷体_GB2312"/>
          <w:b/>
          <w:bCs/>
          <w:sz w:val="32"/>
          <w:szCs w:val="32"/>
          <w:lang w:eastAsia="zh-CN"/>
        </w:rPr>
      </w:pPr>
    </w:p>
    <w:p>
      <w:pPr>
        <w:keepNext w:val="0"/>
        <w:keepLines w:val="0"/>
        <w:pageBreakBefore w:val="0"/>
        <w:numPr>
          <w:ilvl w:val="0"/>
          <w:numId w:val="0"/>
        </w:numPr>
        <w:kinsoku/>
        <w:wordWrap/>
        <w:overflowPunct/>
        <w:topLinePunct w:val="0"/>
        <w:autoSpaceDE/>
        <w:bidi w:val="0"/>
        <w:adjustRightInd/>
        <w:snapToGrid w:val="0"/>
        <w:spacing w:line="560" w:lineRule="exact"/>
        <w:ind w:firstLine="642"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竞技：</w:t>
      </w:r>
      <w:r>
        <w:rPr>
          <w:rFonts w:hint="eastAsia" w:ascii="楷体_GB2312" w:hAnsi="楷体_GB2312" w:eastAsia="楷体_GB2312" w:cs="楷体_GB2312"/>
          <w:b/>
          <w:bCs/>
          <w:sz w:val="32"/>
          <w:szCs w:val="32"/>
          <w:lang w:val="en-US" w:eastAsia="zh-CN"/>
        </w:rPr>
        <w:t>男、女组</w:t>
      </w:r>
    </w:p>
    <w:p>
      <w:pPr>
        <w:keepNext w:val="0"/>
        <w:keepLines w:val="0"/>
        <w:pageBreakBefore w:val="0"/>
        <w:numPr>
          <w:ilvl w:val="0"/>
          <w:numId w:val="0"/>
        </w:numPr>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1、幼儿A组</w:t>
      </w:r>
    </w:p>
    <w:p>
      <w:pPr>
        <w:keepNext w:val="0"/>
        <w:keepLines w:val="0"/>
        <w:pageBreakBefore w:val="0"/>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男子：</w:t>
      </w: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、23</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25</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28+</w:t>
      </w:r>
      <w:r>
        <w:rPr>
          <w:rFonts w:hint="eastAsia" w:ascii="仿宋_GB2312" w:hAnsi="仿宋_GB2312" w:eastAsia="仿宋_GB2312" w:cs="仿宋_GB2312"/>
          <w:b w:val="0"/>
          <w:bCs w:val="0"/>
          <w:sz w:val="32"/>
          <w:szCs w:val="32"/>
        </w:rPr>
        <w:t>Kg；</w:t>
      </w:r>
    </w:p>
    <w:p>
      <w:pPr>
        <w:keepNext w:val="0"/>
        <w:keepLines w:val="0"/>
        <w:pageBreakBefore w:val="0"/>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女子：</w:t>
      </w: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18</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26+</w:t>
      </w:r>
      <w:r>
        <w:rPr>
          <w:rFonts w:hint="eastAsia" w:ascii="仿宋_GB2312" w:hAnsi="仿宋_GB2312" w:eastAsia="仿宋_GB2312" w:cs="仿宋_GB2312"/>
          <w:b w:val="0"/>
          <w:bCs w:val="0"/>
          <w:sz w:val="32"/>
          <w:szCs w:val="32"/>
        </w:rPr>
        <w:t>Kg；</w:t>
      </w:r>
    </w:p>
    <w:p>
      <w:pPr>
        <w:keepNext w:val="0"/>
        <w:keepLines w:val="0"/>
        <w:pageBreakBefore w:val="0"/>
        <w:numPr>
          <w:ilvl w:val="0"/>
          <w:numId w:val="0"/>
        </w:numPr>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2、幼儿B组</w:t>
      </w:r>
    </w:p>
    <w:p>
      <w:pPr>
        <w:keepNext w:val="0"/>
        <w:keepLines w:val="0"/>
        <w:pageBreakBefore w:val="0"/>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男子：</w:t>
      </w: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、23</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、26</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、29</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29+</w:t>
      </w:r>
      <w:r>
        <w:rPr>
          <w:rFonts w:hint="eastAsia" w:ascii="仿宋_GB2312" w:hAnsi="仿宋_GB2312" w:eastAsia="仿宋_GB2312" w:cs="仿宋_GB2312"/>
          <w:b w:val="0"/>
          <w:bCs w:val="0"/>
          <w:sz w:val="32"/>
          <w:szCs w:val="32"/>
        </w:rPr>
        <w:t>Kg；</w:t>
      </w:r>
    </w:p>
    <w:p>
      <w:pPr>
        <w:keepNext w:val="0"/>
        <w:keepLines w:val="0"/>
        <w:pageBreakBefore w:val="0"/>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女子：</w:t>
      </w:r>
      <w:r>
        <w:rPr>
          <w:rFonts w:hint="eastAsia" w:ascii="仿宋_GB2312" w:hAnsi="仿宋_GB2312" w:eastAsia="仿宋_GB2312" w:cs="仿宋_GB2312"/>
          <w:b w:val="0"/>
          <w:bCs w:val="0"/>
          <w:sz w:val="32"/>
          <w:szCs w:val="32"/>
          <w:lang w:val="en-US" w:eastAsia="zh-CN"/>
        </w:rPr>
        <w:t>18</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、25</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、28</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28+</w:t>
      </w:r>
      <w:r>
        <w:rPr>
          <w:rFonts w:hint="eastAsia" w:ascii="仿宋_GB2312" w:hAnsi="仿宋_GB2312" w:eastAsia="仿宋_GB2312" w:cs="仿宋_GB2312"/>
          <w:b w:val="0"/>
          <w:bCs w:val="0"/>
          <w:sz w:val="32"/>
          <w:szCs w:val="32"/>
        </w:rPr>
        <w:t>Kg；</w:t>
      </w:r>
    </w:p>
    <w:p>
      <w:pPr>
        <w:keepNext w:val="0"/>
        <w:keepLines w:val="0"/>
        <w:pageBreakBefore w:val="0"/>
        <w:numPr>
          <w:ilvl w:val="0"/>
          <w:numId w:val="0"/>
        </w:numPr>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3、儿童A组</w:t>
      </w:r>
    </w:p>
    <w:p>
      <w:pPr>
        <w:keepNext w:val="0"/>
        <w:keepLines w:val="0"/>
        <w:pageBreakBefore w:val="0"/>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男子：</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Kg、25Kg、2</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Kg、3</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Kg、3</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39</w:t>
      </w:r>
      <w:r>
        <w:rPr>
          <w:rFonts w:hint="eastAsia" w:ascii="仿宋_GB2312" w:hAnsi="仿宋_GB2312" w:eastAsia="仿宋_GB2312" w:cs="仿宋_GB2312"/>
          <w:b w:val="0"/>
          <w:bCs w:val="0"/>
          <w:sz w:val="32"/>
          <w:szCs w:val="32"/>
        </w:rPr>
        <w:t>Kg、4</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Kg、4</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K</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+Kg；</w:t>
      </w:r>
    </w:p>
    <w:p>
      <w:pPr>
        <w:keepNext w:val="0"/>
        <w:keepLines w:val="0"/>
        <w:pageBreakBefore w:val="0"/>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女子：23Kg、2</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29</w:t>
      </w:r>
      <w:r>
        <w:rPr>
          <w:rFonts w:hint="eastAsia" w:ascii="仿宋_GB2312" w:hAnsi="仿宋_GB2312" w:eastAsia="仿宋_GB2312" w:cs="仿宋_GB2312"/>
          <w:b w:val="0"/>
          <w:bCs w:val="0"/>
          <w:sz w:val="32"/>
          <w:szCs w:val="32"/>
        </w:rPr>
        <w:t>Kg、3</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Kg、3</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Kg、4</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Kg、4</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+Kg；</w:t>
      </w:r>
    </w:p>
    <w:p>
      <w:pPr>
        <w:keepNext w:val="0"/>
        <w:keepLines w:val="0"/>
        <w:pageBreakBefore w:val="0"/>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、儿童B组</w:t>
      </w:r>
    </w:p>
    <w:p>
      <w:pPr>
        <w:keepNext w:val="0"/>
        <w:keepLines w:val="0"/>
        <w:pageBreakBefore w:val="0"/>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男子：</w:t>
      </w:r>
      <w:r>
        <w:rPr>
          <w:rFonts w:hint="eastAsia" w:ascii="仿宋_GB2312" w:hAnsi="仿宋_GB2312" w:eastAsia="仿宋_GB2312" w:cs="仿宋_GB2312"/>
          <w:b w:val="0"/>
          <w:bCs w:val="0"/>
          <w:sz w:val="32"/>
          <w:szCs w:val="32"/>
          <w:lang w:val="en-US" w:eastAsia="zh-CN"/>
        </w:rPr>
        <w:t>25KG、</w:t>
      </w:r>
      <w:r>
        <w:rPr>
          <w:rFonts w:hint="eastAsia" w:ascii="仿宋_GB2312" w:hAnsi="仿宋_GB2312" w:eastAsia="仿宋_GB2312" w:cs="仿宋_GB2312"/>
          <w:b w:val="0"/>
          <w:bCs w:val="0"/>
          <w:sz w:val="32"/>
          <w:szCs w:val="32"/>
        </w:rPr>
        <w:t>28Kg、3</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Kg、3</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39</w:t>
      </w:r>
      <w:r>
        <w:rPr>
          <w:rFonts w:hint="eastAsia" w:ascii="仿宋_GB2312" w:hAnsi="仿宋_GB2312" w:eastAsia="仿宋_GB2312" w:cs="仿宋_GB2312"/>
          <w:b w:val="0"/>
          <w:bCs w:val="0"/>
          <w:sz w:val="32"/>
          <w:szCs w:val="32"/>
        </w:rPr>
        <w:t>Kg、4</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Kg、4</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47</w:t>
      </w:r>
      <w:r>
        <w:rPr>
          <w:rFonts w:hint="eastAsia" w:ascii="仿宋_GB2312" w:hAnsi="仿宋_GB2312" w:eastAsia="仿宋_GB2312" w:cs="仿宋_GB2312"/>
          <w:b w:val="0"/>
          <w:bCs w:val="0"/>
          <w:sz w:val="32"/>
          <w:szCs w:val="32"/>
        </w:rPr>
        <w:t>+Kg；</w:t>
      </w:r>
    </w:p>
    <w:p>
      <w:pPr>
        <w:keepNext w:val="0"/>
        <w:keepLines w:val="0"/>
        <w:pageBreakBefore w:val="0"/>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女子：26Kg、30Kg、34Kg、38Kg、42Kg、46Kg、4</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+Kg；</w:t>
      </w:r>
    </w:p>
    <w:p>
      <w:pPr>
        <w:keepNext w:val="0"/>
        <w:keepLines w:val="0"/>
        <w:pageBreakBefore w:val="0"/>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、少儿A组</w:t>
      </w:r>
    </w:p>
    <w:p>
      <w:pPr>
        <w:keepNext w:val="0"/>
        <w:keepLines w:val="0"/>
        <w:pageBreakBefore w:val="0"/>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男子：33Kg、37Kg、41Kg、45Kg、49Kg、53Kg、5</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+Kg；</w:t>
      </w:r>
    </w:p>
    <w:p>
      <w:pPr>
        <w:keepNext w:val="0"/>
        <w:keepLines w:val="0"/>
        <w:pageBreakBefore w:val="0"/>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女子：29Kg、33Kg、37Kg、41Kg、45Kg、4</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+Kg；</w:t>
      </w:r>
    </w:p>
    <w:p>
      <w:pPr>
        <w:keepNext w:val="0"/>
        <w:keepLines w:val="0"/>
        <w:pageBreakBefore w:val="0"/>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、少儿B组</w:t>
      </w:r>
    </w:p>
    <w:p>
      <w:pPr>
        <w:keepNext w:val="0"/>
        <w:keepLines w:val="0"/>
        <w:pageBreakBefore w:val="0"/>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男子：42Kg、46Kg、50Kg、54Kg、58Kg、62Kg、6</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+Kg；</w:t>
      </w:r>
    </w:p>
    <w:p>
      <w:pPr>
        <w:keepNext w:val="0"/>
        <w:keepLines w:val="0"/>
        <w:pageBreakBefore w:val="0"/>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女子：40Kg、44Kg、4</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Kg、5</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Kg、5</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Kg、6</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val="en-US" w:eastAsia="zh-CN"/>
        </w:rPr>
        <w:t>60+kg；</w:t>
      </w:r>
    </w:p>
    <w:p>
      <w:pPr>
        <w:keepNext w:val="0"/>
        <w:keepLines w:val="0"/>
        <w:pageBreakBefore w:val="0"/>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、少年组</w:t>
      </w:r>
    </w:p>
    <w:p>
      <w:pPr>
        <w:keepNext w:val="0"/>
        <w:keepLines w:val="0"/>
        <w:pageBreakBefore w:val="0"/>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男子：46Kg、50Kg、54Kg、58Kg、62Kg、6</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Kg；</w:t>
      </w:r>
    </w:p>
    <w:p>
      <w:pPr>
        <w:keepNext w:val="0"/>
        <w:keepLines w:val="0"/>
        <w:pageBreakBefore w:val="0"/>
        <w:kinsoku/>
        <w:wordWrap/>
        <w:overflowPunct/>
        <w:topLinePunct w:val="0"/>
        <w:autoSpaceDE/>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女子：43Kg、47Kg、51Kg、55Kg、59Kg、</w:t>
      </w:r>
      <w:r>
        <w:rPr>
          <w:rFonts w:hint="eastAsia" w:ascii="仿宋_GB2312" w:hAnsi="仿宋_GB2312" w:eastAsia="仿宋_GB2312" w:cs="仿宋_GB2312"/>
          <w:b w:val="0"/>
          <w:bCs w:val="0"/>
          <w:sz w:val="32"/>
          <w:szCs w:val="32"/>
          <w:lang w:val="en-US" w:eastAsia="zh-CN"/>
        </w:rPr>
        <w:t>59+</w:t>
      </w:r>
      <w:r>
        <w:rPr>
          <w:rFonts w:hint="eastAsia" w:ascii="仿宋_GB2312" w:hAnsi="仿宋_GB2312" w:eastAsia="仿宋_GB2312" w:cs="仿宋_GB2312"/>
          <w:b w:val="0"/>
          <w:bCs w:val="0"/>
          <w:sz w:val="32"/>
          <w:szCs w:val="32"/>
        </w:rPr>
        <w:t>Kg</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 </w:t>
      </w:r>
    </w:p>
    <w:p>
      <w:pPr>
        <w:keepNext w:val="0"/>
        <w:keepLines w:val="0"/>
        <w:pageBreakBefore w:val="0"/>
        <w:numPr>
          <w:ilvl w:val="0"/>
          <w:numId w:val="0"/>
        </w:numPr>
        <w:kinsoku/>
        <w:wordWrap/>
        <w:overflowPunct/>
        <w:topLinePunct w:val="0"/>
        <w:autoSpaceDE/>
        <w:bidi w:val="0"/>
        <w:adjustRightInd/>
        <w:snapToGrid w:val="0"/>
        <w:spacing w:line="560" w:lineRule="exact"/>
        <w:jc w:val="left"/>
        <w:textAlignment w:val="auto"/>
        <w:rPr>
          <w:rFonts w:hint="eastAsia" w:ascii="楷体_GB2312" w:hAnsi="楷体_GB2312" w:eastAsia="楷体_GB2312" w:cs="楷体_GB2312"/>
          <w:b/>
          <w:bCs/>
          <w:sz w:val="32"/>
          <w:szCs w:val="32"/>
          <w:lang w:val="en-US" w:eastAsia="zh-CN"/>
        </w:rPr>
      </w:pPr>
    </w:p>
    <w:p>
      <w:pPr>
        <w:keepNext w:val="0"/>
        <w:keepLines w:val="0"/>
        <w:pageBreakBefore w:val="0"/>
        <w:numPr>
          <w:ilvl w:val="0"/>
          <w:numId w:val="0"/>
        </w:numPr>
        <w:kinsoku/>
        <w:wordWrap/>
        <w:overflowPunct/>
        <w:topLinePunct w:val="0"/>
        <w:autoSpaceDE/>
        <w:bidi w:val="0"/>
        <w:adjustRightInd/>
        <w:snapToGrid w:val="0"/>
        <w:spacing w:line="560" w:lineRule="exact"/>
        <w:ind w:firstLine="642"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（二）快腿王比赛（个人）</w:t>
      </w:r>
    </w:p>
    <w:tbl>
      <w:tblPr>
        <w:tblStyle w:val="11"/>
        <w:tblpPr w:leftFromText="180" w:rightFromText="180" w:vertAnchor="text" w:horzAnchor="page" w:tblpXSpec="center" w:tblpY="306"/>
        <w:tblOverlap w:val="never"/>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2190"/>
        <w:gridCol w:w="21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rPr>
              <w:t>组  别</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lang w:val="en-US" w:eastAsia="zh-CN"/>
              </w:rPr>
              <w:t>预赛时间</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半决赛时间</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决赛时间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5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幼儿A组</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幼儿B组</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5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儿童A组</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儿童B组</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5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少儿A组</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少儿B组</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56"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少年组</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c>
          <w:tcPr>
            <w:tcW w:w="2190" w:type="dxa"/>
            <w:noWrap w:val="0"/>
            <w:vAlign w:val="top"/>
          </w:tcPr>
          <w:p>
            <w:pPr>
              <w:keepNext w:val="0"/>
              <w:keepLines w:val="0"/>
              <w:pageBreakBefore w:val="0"/>
              <w:kinsoku/>
              <w:wordWrap/>
              <w:overflowPunct/>
              <w:topLinePunct w:val="0"/>
              <w:autoSpaceDE/>
              <w:bidi w:val="0"/>
              <w:adjustRightInd/>
              <w:snapToGrid w:val="0"/>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20秒</w:t>
            </w:r>
          </w:p>
        </w:tc>
      </w:tr>
    </w:tbl>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、竞赛办法</w:t>
      </w:r>
    </w:p>
    <w:p>
      <w:pPr>
        <w:keepNext w:val="0"/>
        <w:keepLines w:val="0"/>
        <w:pageBreakBefore w:val="0"/>
        <w:kinsoku/>
        <w:wordWrap/>
        <w:overflowPunct/>
        <w:topLinePunct w:val="0"/>
        <w:autoSpaceDE/>
        <w:bidi w:val="0"/>
        <w:adjustRightInd/>
        <w:snapToGrid w:val="0"/>
        <w:spacing w:line="560" w:lineRule="exact"/>
        <w:ind w:right="-325" w:rightChars="-155" w:firstLine="642"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lang w:val="en-US" w:eastAsia="zh-CN"/>
        </w:rPr>
        <w:t>传统</w:t>
      </w:r>
      <w:r>
        <w:rPr>
          <w:rFonts w:hint="eastAsia" w:ascii="楷体_GB2312" w:hAnsi="楷体_GB2312" w:eastAsia="楷体_GB2312" w:cs="楷体_GB2312"/>
          <w:b/>
          <w:bCs/>
          <w:sz w:val="32"/>
          <w:szCs w:val="32"/>
        </w:rPr>
        <w:t>个人品势</w:t>
      </w:r>
      <w:r>
        <w:rPr>
          <w:rFonts w:hint="eastAsia" w:ascii="楷体_GB2312" w:hAnsi="楷体_GB2312" w:eastAsia="楷体_GB2312" w:cs="楷体_GB2312"/>
          <w:b/>
          <w:bCs/>
          <w:sz w:val="32"/>
          <w:szCs w:val="32"/>
          <w:lang w:eastAsia="zh-CN"/>
        </w:rPr>
        <w:t>、混双、团体品势比赛规则</w:t>
      </w:r>
    </w:p>
    <w:p>
      <w:pPr>
        <w:keepNext w:val="0"/>
        <w:keepLines w:val="0"/>
        <w:pageBreakBefore w:val="0"/>
        <w:widowControl/>
        <w:suppressLineNumbers w:val="0"/>
        <w:kinsoku/>
        <w:wordWrap/>
        <w:overflowPunct/>
        <w:topLinePunct w:val="0"/>
        <w:autoSpaceDE/>
        <w:bidi w:val="0"/>
        <w:adjustRightIn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1、均采用国家体育总局最新审定的《跆拳道品势竞赛规则》裁判现场评分的方法。 </w:t>
      </w:r>
    </w:p>
    <w:p>
      <w:pPr>
        <w:keepNext w:val="0"/>
        <w:keepLines w:val="0"/>
        <w:pageBreakBefore w:val="0"/>
        <w:widowControl/>
        <w:suppressLineNumbers w:val="0"/>
        <w:kinsoku/>
        <w:wordWrap/>
        <w:overflowPunct/>
        <w:topLinePunct w:val="0"/>
        <w:autoSpaceDE/>
        <w:bidi w:val="0"/>
        <w:adjustRightIn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2、以 4 人（队）为一组，各组分别录取第一名 1 人（队）、第二 名 1 人（队）、第三名 1 人（队），颁发证书和奖牌、优秀奖1人（队），颁发证书。</w:t>
      </w:r>
    </w:p>
    <w:p>
      <w:pPr>
        <w:keepNext w:val="0"/>
        <w:keepLines w:val="0"/>
        <w:pageBreakBefore w:val="0"/>
        <w:kinsoku/>
        <w:wordWrap/>
        <w:overflowPunct/>
        <w:topLinePunct w:val="0"/>
        <w:autoSpaceDE/>
        <w:bidi w:val="0"/>
        <w:adjustRightInd/>
        <w:snapToGrid w:val="0"/>
        <w:spacing w:line="560" w:lineRule="exact"/>
        <w:ind w:right="-325" w:rightChars="-155" w:firstLine="642"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（二）个人</w:t>
      </w:r>
      <w:r>
        <w:rPr>
          <w:rFonts w:hint="eastAsia" w:ascii="楷体_GB2312" w:hAnsi="楷体_GB2312" w:eastAsia="楷体_GB2312" w:cs="楷体_GB2312"/>
          <w:b/>
          <w:bCs/>
          <w:sz w:val="32"/>
          <w:szCs w:val="32"/>
        </w:rPr>
        <w:t>竞技</w:t>
      </w:r>
      <w:r>
        <w:rPr>
          <w:rFonts w:hint="eastAsia" w:ascii="楷体_GB2312" w:hAnsi="楷体_GB2312" w:eastAsia="楷体_GB2312" w:cs="楷体_GB2312"/>
          <w:b/>
          <w:bCs/>
          <w:sz w:val="32"/>
          <w:szCs w:val="32"/>
          <w:lang w:eastAsia="zh-CN"/>
        </w:rPr>
        <w:t>比赛规则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pacing w:before="0" w:beforeAutospacing="0" w:after="0" w:afterAutospacing="0" w:line="560" w:lineRule="exact"/>
        <w:ind w:left="0" w:right="0" w:firstLine="672" w:firstLineChars="200"/>
        <w:jc w:val="left"/>
        <w:textAlignment w:val="auto"/>
        <w:rPr>
          <w:rFonts w:hint="eastAsia" w:ascii="仿宋_GB2312" w:hAnsi="仿宋_GB2312" w:eastAsia="仿宋_GB2312" w:cs="仿宋_GB2312"/>
          <w:b w:val="0"/>
          <w:bCs w:val="0"/>
          <w:i w:val="0"/>
          <w:caps w:val="0"/>
          <w:color w:val="auto"/>
          <w:spacing w:val="8"/>
          <w:sz w:val="32"/>
          <w:szCs w:val="32"/>
        </w:rPr>
      </w:pPr>
      <w:r>
        <w:rPr>
          <w:rFonts w:hint="eastAsia" w:ascii="仿宋_GB2312" w:hAnsi="仿宋_GB2312" w:eastAsia="仿宋_GB2312" w:cs="仿宋_GB2312"/>
          <w:b w:val="0"/>
          <w:bCs w:val="0"/>
          <w:i w:val="0"/>
          <w:caps w:val="0"/>
          <w:color w:val="auto"/>
          <w:spacing w:val="8"/>
          <w:sz w:val="32"/>
          <w:szCs w:val="32"/>
          <w:shd w:val="clear" w:color="auto" w:fill="FFFFFF"/>
          <w:lang w:val="en-US" w:eastAsia="zh-CN"/>
        </w:rPr>
        <w:t>1、</w:t>
      </w:r>
      <w:r>
        <w:rPr>
          <w:rFonts w:hint="eastAsia" w:ascii="仿宋_GB2312" w:hAnsi="仿宋_GB2312" w:eastAsia="仿宋_GB2312" w:cs="仿宋_GB2312"/>
          <w:b w:val="0"/>
          <w:bCs w:val="0"/>
          <w:i w:val="0"/>
          <w:caps w:val="0"/>
          <w:color w:val="auto"/>
          <w:spacing w:val="8"/>
          <w:sz w:val="32"/>
          <w:szCs w:val="32"/>
          <w:shd w:val="clear" w:color="auto" w:fill="FFFFFF"/>
        </w:rPr>
        <w:t>采用</w:t>
      </w:r>
      <w:r>
        <w:rPr>
          <w:rFonts w:hint="eastAsia" w:ascii="仿宋_GB2312" w:hAnsi="仿宋_GB2312" w:eastAsia="仿宋_GB2312" w:cs="仿宋_GB2312"/>
          <w:b w:val="0"/>
          <w:bCs w:val="0"/>
          <w:i w:val="0"/>
          <w:caps w:val="0"/>
          <w:color w:val="auto"/>
          <w:spacing w:val="8"/>
          <w:sz w:val="32"/>
          <w:szCs w:val="32"/>
          <w:shd w:val="clear" w:color="auto" w:fill="FFFFFF"/>
          <w:lang w:eastAsia="zh-CN"/>
        </w:rPr>
        <w:t>传统</w:t>
      </w:r>
      <w:r>
        <w:rPr>
          <w:rFonts w:hint="eastAsia" w:ascii="仿宋_GB2312" w:hAnsi="仿宋_GB2312" w:eastAsia="仿宋_GB2312" w:cs="仿宋_GB2312"/>
          <w:b w:val="0"/>
          <w:bCs w:val="0"/>
          <w:i w:val="0"/>
          <w:caps w:val="0"/>
          <w:color w:val="auto"/>
          <w:spacing w:val="8"/>
          <w:sz w:val="32"/>
          <w:szCs w:val="32"/>
          <w:shd w:val="clear" w:color="auto" w:fill="FFFFFF"/>
        </w:rPr>
        <w:t>护具单败淘汰赛制；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pacing w:before="0" w:beforeAutospacing="0" w:after="0" w:afterAutospacing="0" w:line="560" w:lineRule="exact"/>
        <w:ind w:left="0" w:right="0" w:firstLine="672" w:firstLineChars="200"/>
        <w:jc w:val="left"/>
        <w:textAlignment w:val="auto"/>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b w:val="0"/>
          <w:bCs w:val="0"/>
          <w:i w:val="0"/>
          <w:caps w:val="0"/>
          <w:color w:val="auto"/>
          <w:spacing w:val="8"/>
          <w:sz w:val="32"/>
          <w:szCs w:val="32"/>
          <w:shd w:val="clear" w:color="auto" w:fill="FFFFFF"/>
          <w:lang w:val="en-US" w:eastAsia="zh-CN"/>
        </w:rPr>
        <w:t>2、</w:t>
      </w:r>
      <w:r>
        <w:rPr>
          <w:rFonts w:hint="eastAsia" w:ascii="仿宋_GB2312" w:hAnsi="仿宋_GB2312" w:eastAsia="仿宋_GB2312" w:cs="仿宋_GB2312"/>
          <w:b w:val="0"/>
          <w:bCs w:val="0"/>
          <w:i w:val="0"/>
          <w:caps w:val="0"/>
          <w:color w:val="auto"/>
          <w:spacing w:val="8"/>
          <w:sz w:val="32"/>
          <w:szCs w:val="32"/>
          <w:shd w:val="clear" w:color="auto" w:fill="FFFFFF"/>
        </w:rPr>
        <w:t>采用国家体育总局最新审定的《中国跆拳道竞赛规则》，进行个人对抗赛，每场比赛进行两个回合，每回合进行1分钟，局间休息20秒。级别报名不足2人</w:t>
      </w:r>
      <w:r>
        <w:rPr>
          <w:rFonts w:hint="eastAsia" w:ascii="仿宋_GB2312" w:hAnsi="仿宋_GB2312" w:eastAsia="仿宋_GB2312" w:cs="仿宋_GB2312"/>
          <w:b w:val="0"/>
          <w:bCs w:val="0"/>
          <w:i w:val="0"/>
          <w:caps w:val="0"/>
          <w:color w:val="auto"/>
          <w:spacing w:val="8"/>
          <w:sz w:val="32"/>
          <w:szCs w:val="32"/>
          <w:shd w:val="clear" w:color="auto" w:fill="FFFFFF"/>
          <w:lang w:val="en-US" w:eastAsia="zh-CN"/>
        </w:rPr>
        <w:t>则取消本级别比赛</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i w:val="0"/>
          <w:caps w:val="0"/>
          <w:color w:val="000000"/>
          <w:spacing w:val="8"/>
          <w:sz w:val="32"/>
          <w:szCs w:val="32"/>
          <w:shd w:val="clear" w:color="auto" w:fill="FFFFFF"/>
        </w:rPr>
        <w:t>凡在省体育局注册的运</w:t>
      </w:r>
      <w:r>
        <w:rPr>
          <w:rFonts w:hint="eastAsia" w:ascii="仿宋_GB2312" w:hAnsi="仿宋_GB2312" w:eastAsia="仿宋_GB2312" w:cs="仿宋_GB2312"/>
          <w:b w:val="0"/>
          <w:bCs w:val="0"/>
          <w:i w:val="0"/>
          <w:caps w:val="0"/>
          <w:color w:val="auto"/>
          <w:spacing w:val="8"/>
          <w:sz w:val="32"/>
          <w:szCs w:val="32"/>
          <w:shd w:val="clear" w:color="auto" w:fill="FFFFFF"/>
        </w:rPr>
        <w:t>动员不得报名参加比赛。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pacing w:before="0" w:beforeAutospacing="0" w:after="0" w:afterAutospacing="0" w:line="560" w:lineRule="exact"/>
        <w:ind w:left="0" w:right="0" w:firstLine="642" w:firstLineChars="200"/>
        <w:jc w:val="left"/>
        <w:textAlignment w:val="auto"/>
        <w:rPr>
          <w:rFonts w:hint="eastAsia" w:ascii="楷体_GB2312" w:hAnsi="楷体_GB2312" w:eastAsia="楷体_GB2312" w:cs="楷体_GB2312"/>
          <w:b/>
          <w:bCs/>
          <w:i w:val="0"/>
          <w:caps w:val="0"/>
          <w:color w:val="auto"/>
          <w:spacing w:val="8"/>
          <w:sz w:val="32"/>
          <w:szCs w:val="32"/>
          <w:shd w:val="clear" w:color="auto" w:fill="FFFFFF"/>
        </w:rPr>
      </w:pPr>
      <w:r>
        <w:rPr>
          <w:rFonts w:hint="eastAsia" w:ascii="楷体_GB2312" w:hAnsi="楷体_GB2312" w:eastAsia="楷体_GB2312" w:cs="楷体_GB2312"/>
          <w:b/>
          <w:bCs/>
          <w:sz w:val="32"/>
          <w:szCs w:val="32"/>
          <w:lang w:eastAsia="zh-CN"/>
        </w:rPr>
        <w:t>（三）个人</w:t>
      </w:r>
      <w:r>
        <w:rPr>
          <w:rFonts w:hint="eastAsia" w:ascii="楷体_GB2312" w:hAnsi="楷体_GB2312" w:eastAsia="楷体_GB2312" w:cs="楷体_GB2312"/>
          <w:b/>
          <w:bCs/>
          <w:sz w:val="32"/>
          <w:szCs w:val="32"/>
          <w:lang w:val="en-US" w:eastAsia="zh-CN"/>
        </w:rPr>
        <w:t>快腿王</w:t>
      </w:r>
      <w:r>
        <w:rPr>
          <w:rFonts w:hint="eastAsia" w:ascii="楷体_GB2312" w:hAnsi="楷体_GB2312" w:eastAsia="楷体_GB2312" w:cs="楷体_GB2312"/>
          <w:b/>
          <w:bCs/>
          <w:sz w:val="32"/>
          <w:szCs w:val="32"/>
          <w:lang w:eastAsia="zh-CN"/>
        </w:rPr>
        <w:t>比赛规则</w:t>
      </w:r>
    </w:p>
    <w:p>
      <w:pPr>
        <w:keepNext w:val="0"/>
        <w:keepLines w:val="0"/>
        <w:pageBreakBefore w:val="0"/>
        <w:widowControl/>
        <w:suppressLineNumbers w:val="0"/>
        <w:kinsoku/>
        <w:wordWrap/>
        <w:overflowPunct/>
        <w:topLinePunct w:val="0"/>
        <w:autoSpaceDE/>
        <w:bidi w:val="0"/>
        <w:adjustRightIn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1、比赛采用单败淘汰赛制，录取前三名，获得前三名的运动员颁发证书和奖牌，其余运动员颁发证书；</w:t>
      </w:r>
    </w:p>
    <w:p>
      <w:pPr>
        <w:keepNext w:val="0"/>
        <w:keepLines w:val="0"/>
        <w:pageBreakBefore w:val="0"/>
        <w:widowControl/>
        <w:suppressLineNumbers w:val="0"/>
        <w:kinsoku/>
        <w:wordWrap/>
        <w:overflowPunct/>
        <w:topLinePunct w:val="0"/>
        <w:autoSpaceDE/>
        <w:bidi w:val="0"/>
        <w:adjustRightIn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2、快腿王比赛规定腿法：左右横踢腿、双飞；要求必须采用双腿交替出腿，如参赛运动员采用单腿连续出腿，则判犯规败。 </w:t>
      </w:r>
    </w:p>
    <w:p>
      <w:pPr>
        <w:keepNext w:val="0"/>
        <w:keepLines w:val="0"/>
        <w:pageBreakBefore w:val="0"/>
        <w:widowControl/>
        <w:suppressLineNumbers w:val="0"/>
        <w:kinsoku/>
        <w:wordWrap/>
        <w:overflowPunct/>
        <w:topLinePunct w:val="0"/>
        <w:autoSpaceDE/>
        <w:bidi w:val="0"/>
        <w:adjustRightInd/>
        <w:spacing w:line="560" w:lineRule="exact"/>
        <w:ind w:firstLine="640" w:firstLineChars="200"/>
        <w:jc w:val="left"/>
        <w:textAlignment w:val="auto"/>
        <w:rPr>
          <w:rFonts w:hint="eastAsia" w:ascii="仿宋_GB2312" w:hAnsi="仿宋_GB2312" w:eastAsia="仿宋_GB2312" w:cs="仿宋_GB2312"/>
          <w:b w:val="0"/>
          <w:bCs w:val="0"/>
          <w:i w:val="0"/>
          <w:caps w:val="0"/>
          <w:color w:val="auto"/>
          <w:spacing w:val="8"/>
          <w:sz w:val="32"/>
          <w:szCs w:val="32"/>
          <w:shd w:val="clear" w:color="auto" w:fill="FFFFFF"/>
          <w:lang w:val="en-US"/>
        </w:rPr>
      </w:pPr>
      <w:r>
        <w:rPr>
          <w:rFonts w:hint="eastAsia" w:ascii="仿宋_GB2312" w:hAnsi="仿宋_GB2312" w:eastAsia="仿宋_GB2312" w:cs="仿宋_GB2312"/>
          <w:b w:val="0"/>
          <w:bCs w:val="0"/>
          <w:color w:val="000000"/>
          <w:kern w:val="0"/>
          <w:sz w:val="32"/>
          <w:szCs w:val="32"/>
          <w:lang w:val="en-US" w:eastAsia="zh-CN" w:bidi="ar"/>
        </w:rPr>
        <w:t>3、比赛时间 20 秒。在规定时间内以有效踢击数量多者胜利，踢击数量一样，看力度值，力度越大胜利，取前 3名记录团体积分。</w:t>
      </w:r>
    </w:p>
    <w:p>
      <w:pPr>
        <w:keepNext w:val="0"/>
        <w:keepLines w:val="0"/>
        <w:pageBreakBefore w:val="0"/>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、参加办法</w:t>
      </w:r>
    </w:p>
    <w:p>
      <w:pPr>
        <w:keepNext w:val="0"/>
        <w:keepLines w:val="0"/>
        <w:pageBreakBefore w:val="0"/>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各组别每支参赛队伍人数不限；每人可以参加大会所设的任何项目，竞技每人只能参加一个级别的比赛。</w:t>
      </w:r>
    </w:p>
    <w:p>
      <w:pPr>
        <w:keepNext w:val="0"/>
        <w:keepLines w:val="0"/>
        <w:pageBreakBefore w:val="0"/>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运动员须向大会提交身份证或社保卡复印件及</w:t>
      </w:r>
      <w:r>
        <w:rPr>
          <w:rFonts w:hint="eastAsia" w:ascii="仿宋_GB2312" w:hAnsi="仿宋_GB2312" w:eastAsia="仿宋_GB2312" w:cs="仿宋_GB2312"/>
          <w:b w:val="0"/>
          <w:bCs w:val="0"/>
          <w:sz w:val="32"/>
          <w:szCs w:val="32"/>
          <w:lang w:val="en-US" w:eastAsia="zh-CN"/>
        </w:rPr>
        <w:t>上传</w:t>
      </w:r>
      <w:r>
        <w:rPr>
          <w:rFonts w:hint="eastAsia" w:ascii="仿宋_GB2312" w:hAnsi="仿宋_GB2312" w:eastAsia="仿宋_GB2312" w:cs="仿宋_GB2312"/>
          <w:b w:val="0"/>
          <w:bCs w:val="0"/>
          <w:sz w:val="32"/>
          <w:szCs w:val="32"/>
        </w:rPr>
        <w:t>1寸彩照一张；称重须同时带上本人身份证或社保卡原件和参赛卡，检录须带上本人的参赛卡，严禁冒名顶替，虚报年龄等弄虚作假行为。如发现违反规定者，取消该参赛单位所有名次及得分。</w:t>
      </w:r>
    </w:p>
    <w:p>
      <w:pPr>
        <w:keepNext w:val="0"/>
        <w:keepLines w:val="0"/>
        <w:pageBreakBefore w:val="0"/>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十、名次录取与奖励</w:t>
      </w:r>
    </w:p>
    <w:p>
      <w:pPr>
        <w:keepNext w:val="0"/>
        <w:keepLines w:val="0"/>
        <w:pageBreakBefore w:val="0"/>
        <w:kinsoku/>
        <w:wordWrap/>
        <w:overflowPunct/>
        <w:topLinePunct w:val="0"/>
        <w:autoSpaceDE/>
        <w:bidi w:val="0"/>
        <w:adjustRightInd/>
        <w:snapToGrid w:val="0"/>
        <w:spacing w:line="560" w:lineRule="exact"/>
        <w:ind w:right="-325" w:rightChars="-155" w:firstLine="642"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名次录取</w:t>
      </w:r>
    </w:p>
    <w:p>
      <w:pPr>
        <w:keepNext w:val="0"/>
        <w:keepLines w:val="0"/>
        <w:pageBreakBefore w:val="0"/>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1、个人</w:t>
      </w:r>
      <w:r>
        <w:rPr>
          <w:rFonts w:hint="eastAsia" w:ascii="仿宋_GB2312" w:hAnsi="仿宋_GB2312" w:eastAsia="仿宋_GB2312" w:cs="仿宋_GB2312"/>
          <w:b w:val="0"/>
          <w:bCs w:val="0"/>
          <w:sz w:val="32"/>
          <w:szCs w:val="32"/>
          <w:lang w:val="en-US" w:eastAsia="zh-CN"/>
        </w:rPr>
        <w:t>品势</w:t>
      </w:r>
      <w:r>
        <w:rPr>
          <w:rFonts w:hint="eastAsia" w:ascii="仿宋_GB2312" w:hAnsi="仿宋_GB2312" w:eastAsia="仿宋_GB2312" w:cs="仿宋_GB2312"/>
          <w:b w:val="0"/>
          <w:bCs w:val="0"/>
          <w:sz w:val="32"/>
          <w:szCs w:val="32"/>
        </w:rPr>
        <w:t>：以4人为一小组，各组分别录取</w:t>
      </w:r>
      <w:r>
        <w:rPr>
          <w:rFonts w:hint="eastAsia" w:ascii="仿宋_GB2312" w:hAnsi="仿宋_GB2312" w:eastAsia="仿宋_GB2312" w:cs="仿宋_GB2312"/>
          <w:b w:val="0"/>
          <w:bCs w:val="0"/>
          <w:sz w:val="32"/>
          <w:szCs w:val="32"/>
          <w:lang w:val="en-US" w:eastAsia="zh-CN"/>
        </w:rPr>
        <w:t>金奖</w:t>
      </w:r>
      <w:r>
        <w:rPr>
          <w:rFonts w:hint="eastAsia" w:ascii="仿宋_GB2312" w:hAnsi="仿宋_GB2312" w:eastAsia="仿宋_GB2312" w:cs="仿宋_GB2312"/>
          <w:b w:val="0"/>
          <w:bCs w:val="0"/>
          <w:sz w:val="32"/>
          <w:szCs w:val="32"/>
        </w:rPr>
        <w:t>1人、银奖1人、铜奖</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人</w:t>
      </w:r>
      <w:r>
        <w:rPr>
          <w:rFonts w:hint="eastAsia" w:ascii="仿宋_GB2312" w:hAnsi="仿宋_GB2312" w:eastAsia="仿宋_GB2312" w:cs="仿宋_GB2312"/>
          <w:b w:val="0"/>
          <w:bCs w:val="0"/>
          <w:sz w:val="32"/>
          <w:szCs w:val="32"/>
          <w:lang w:eastAsia="zh-CN"/>
        </w:rPr>
        <w:t>、优秀奖</w:t>
      </w:r>
      <w:r>
        <w:rPr>
          <w:rFonts w:hint="eastAsia" w:ascii="仿宋_GB2312" w:hAnsi="仿宋_GB2312" w:eastAsia="仿宋_GB2312" w:cs="仿宋_GB2312"/>
          <w:b w:val="0"/>
          <w:bCs w:val="0"/>
          <w:sz w:val="32"/>
          <w:szCs w:val="32"/>
          <w:lang w:val="en-US" w:eastAsia="zh-CN"/>
        </w:rPr>
        <w:t>1人</w:t>
      </w:r>
      <w:r>
        <w:rPr>
          <w:rFonts w:hint="eastAsia" w:ascii="仿宋_GB2312" w:hAnsi="仿宋_GB2312" w:eastAsia="仿宋_GB2312" w:cs="仿宋_GB2312"/>
          <w:b w:val="0"/>
          <w:bCs w:val="0"/>
          <w:sz w:val="32"/>
          <w:szCs w:val="32"/>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i w:val="0"/>
          <w:caps w:val="0"/>
          <w:color w:val="auto"/>
          <w:spacing w:val="8"/>
          <w:sz w:val="32"/>
          <w:szCs w:val="32"/>
          <w:shd w:val="clear" w:color="auto" w:fill="FFFFFF"/>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个人</w:t>
      </w:r>
      <w:r>
        <w:rPr>
          <w:rFonts w:hint="eastAsia" w:ascii="仿宋_GB2312" w:hAnsi="仿宋_GB2312" w:eastAsia="仿宋_GB2312" w:cs="仿宋_GB2312"/>
          <w:b w:val="0"/>
          <w:bCs w:val="0"/>
          <w:sz w:val="32"/>
          <w:szCs w:val="32"/>
        </w:rPr>
        <w:t>竞技</w:t>
      </w:r>
      <w:r>
        <w:rPr>
          <w:rFonts w:hint="eastAsia" w:ascii="仿宋_GB2312" w:hAnsi="仿宋_GB2312" w:eastAsia="仿宋_GB2312" w:cs="仿宋_GB2312"/>
          <w:b w:val="0"/>
          <w:bCs w:val="0"/>
          <w:i w:val="0"/>
          <w:caps w:val="0"/>
          <w:color w:val="auto"/>
          <w:spacing w:val="8"/>
          <w:sz w:val="32"/>
          <w:szCs w:val="32"/>
          <w:shd w:val="clear" w:color="auto" w:fill="FFFFFF"/>
        </w:rPr>
        <w:t>比赛</w:t>
      </w:r>
      <w:r>
        <w:rPr>
          <w:rFonts w:hint="eastAsia" w:ascii="仿宋_GB2312" w:hAnsi="仿宋_GB2312" w:eastAsia="仿宋_GB2312" w:cs="仿宋_GB2312"/>
          <w:b w:val="0"/>
          <w:bCs w:val="0"/>
          <w:i w:val="0"/>
          <w:caps w:val="0"/>
          <w:color w:val="auto"/>
          <w:spacing w:val="8"/>
          <w:sz w:val="32"/>
          <w:szCs w:val="32"/>
          <w:shd w:val="clear" w:color="auto" w:fill="FFFFFF"/>
          <w:lang w:eastAsia="zh-CN"/>
        </w:rPr>
        <w:t>采用单败淘汰赛制</w:t>
      </w:r>
      <w:r>
        <w:rPr>
          <w:rFonts w:hint="eastAsia" w:ascii="仿宋_GB2312" w:hAnsi="仿宋_GB2312" w:eastAsia="仿宋_GB2312" w:cs="仿宋_GB2312"/>
          <w:b w:val="0"/>
          <w:bCs w:val="0"/>
          <w:i w:val="0"/>
          <w:caps w:val="0"/>
          <w:color w:val="auto"/>
          <w:spacing w:val="8"/>
          <w:sz w:val="32"/>
          <w:szCs w:val="32"/>
          <w:shd w:val="clear" w:color="auto" w:fill="FFFFFF"/>
        </w:rPr>
        <w:t>录取前</w:t>
      </w:r>
      <w:r>
        <w:rPr>
          <w:rFonts w:hint="eastAsia" w:ascii="仿宋_GB2312" w:hAnsi="仿宋_GB2312" w:eastAsia="仿宋_GB2312" w:cs="仿宋_GB2312"/>
          <w:b w:val="0"/>
          <w:bCs w:val="0"/>
          <w:i w:val="0"/>
          <w:caps w:val="0"/>
          <w:color w:val="auto"/>
          <w:spacing w:val="8"/>
          <w:sz w:val="32"/>
          <w:szCs w:val="32"/>
          <w:shd w:val="clear" w:color="auto" w:fill="FFFFFF"/>
          <w:lang w:val="en-US" w:eastAsia="zh-CN"/>
        </w:rPr>
        <w:t>4</w:t>
      </w:r>
      <w:r>
        <w:rPr>
          <w:rFonts w:hint="eastAsia" w:ascii="仿宋_GB2312" w:hAnsi="仿宋_GB2312" w:eastAsia="仿宋_GB2312" w:cs="仿宋_GB2312"/>
          <w:b w:val="0"/>
          <w:bCs w:val="0"/>
          <w:i w:val="0"/>
          <w:caps w:val="0"/>
          <w:color w:val="auto"/>
          <w:spacing w:val="8"/>
          <w:sz w:val="32"/>
          <w:szCs w:val="32"/>
          <w:shd w:val="clear" w:color="auto" w:fill="FFFFFF"/>
        </w:rPr>
        <w:t>名(三、</w:t>
      </w:r>
      <w:r>
        <w:rPr>
          <w:rFonts w:hint="eastAsia" w:ascii="仿宋_GB2312" w:hAnsi="仿宋_GB2312" w:eastAsia="仿宋_GB2312" w:cs="仿宋_GB2312"/>
          <w:b w:val="0"/>
          <w:bCs w:val="0"/>
          <w:i w:val="0"/>
          <w:caps w:val="0"/>
          <w:color w:val="auto"/>
          <w:spacing w:val="8"/>
          <w:sz w:val="32"/>
          <w:szCs w:val="32"/>
          <w:shd w:val="clear" w:color="auto" w:fill="FFFFFF"/>
          <w:lang w:eastAsia="zh-CN"/>
        </w:rPr>
        <w:t>四</w:t>
      </w:r>
      <w:r>
        <w:rPr>
          <w:rFonts w:hint="eastAsia" w:ascii="仿宋_GB2312" w:hAnsi="仿宋_GB2312" w:eastAsia="仿宋_GB2312" w:cs="仿宋_GB2312"/>
          <w:b w:val="0"/>
          <w:bCs w:val="0"/>
          <w:i w:val="0"/>
          <w:caps w:val="0"/>
          <w:color w:val="auto"/>
          <w:spacing w:val="8"/>
          <w:sz w:val="32"/>
          <w:szCs w:val="32"/>
          <w:shd w:val="clear" w:color="auto" w:fill="FFFFFF"/>
        </w:rPr>
        <w:t>名并列)，获得前三名的运动员颁发证书和奖牌，获得</w:t>
      </w:r>
      <w:r>
        <w:rPr>
          <w:rFonts w:hint="eastAsia" w:ascii="仿宋_GB2312" w:hAnsi="仿宋_GB2312" w:eastAsia="仿宋_GB2312" w:cs="仿宋_GB2312"/>
          <w:b w:val="0"/>
          <w:bCs w:val="0"/>
          <w:i w:val="0"/>
          <w:caps w:val="0"/>
          <w:color w:val="auto"/>
          <w:spacing w:val="8"/>
          <w:sz w:val="32"/>
          <w:szCs w:val="32"/>
          <w:shd w:val="clear" w:color="auto" w:fill="FFFFFF"/>
          <w:lang w:eastAsia="zh-CN"/>
        </w:rPr>
        <w:t>其余</w:t>
      </w:r>
      <w:r>
        <w:rPr>
          <w:rFonts w:hint="eastAsia" w:ascii="仿宋_GB2312" w:hAnsi="仿宋_GB2312" w:eastAsia="仿宋_GB2312" w:cs="仿宋_GB2312"/>
          <w:b w:val="0"/>
          <w:bCs w:val="0"/>
          <w:i w:val="0"/>
          <w:caps w:val="0"/>
          <w:color w:val="auto"/>
          <w:spacing w:val="8"/>
          <w:sz w:val="32"/>
          <w:szCs w:val="32"/>
          <w:shd w:val="clear" w:color="auto" w:fill="FFFFFF"/>
        </w:rPr>
        <w:t>名</w:t>
      </w:r>
      <w:r>
        <w:rPr>
          <w:rFonts w:hint="eastAsia" w:ascii="仿宋_GB2312" w:hAnsi="仿宋_GB2312" w:eastAsia="仿宋_GB2312" w:cs="仿宋_GB2312"/>
          <w:b w:val="0"/>
          <w:bCs w:val="0"/>
          <w:i w:val="0"/>
          <w:caps w:val="0"/>
          <w:color w:val="auto"/>
          <w:spacing w:val="8"/>
          <w:sz w:val="32"/>
          <w:szCs w:val="32"/>
          <w:shd w:val="clear" w:color="auto" w:fill="FFFFFF"/>
          <w:lang w:eastAsia="zh-CN"/>
        </w:rPr>
        <w:t>次</w:t>
      </w:r>
      <w:r>
        <w:rPr>
          <w:rFonts w:hint="eastAsia" w:ascii="仿宋_GB2312" w:hAnsi="仿宋_GB2312" w:eastAsia="仿宋_GB2312" w:cs="仿宋_GB2312"/>
          <w:b w:val="0"/>
          <w:bCs w:val="0"/>
          <w:i w:val="0"/>
          <w:caps w:val="0"/>
          <w:color w:val="auto"/>
          <w:spacing w:val="8"/>
          <w:sz w:val="32"/>
          <w:szCs w:val="32"/>
          <w:shd w:val="clear" w:color="auto" w:fill="FFFFFF"/>
        </w:rPr>
        <w:t>的运动员颁发证书；</w:t>
      </w:r>
    </w:p>
    <w:p>
      <w:pPr>
        <w:keepNext w:val="0"/>
        <w:keepLines w:val="0"/>
        <w:pageBreakBefore w:val="0"/>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、总团体：录取前</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名。以各参赛队所有运动员参加的各项比赛所取得的成绩总和计算团体总分。个人项目分别按</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分、</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分、</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记入总分；总分多者名次列前，总分相等以获金奖多者列前；如仍相等，则以获得银奖多者列前，以此类推；如获得所有奖项均相等，则以参赛人数少者列前；若再相等，则并列。</w:t>
      </w:r>
    </w:p>
    <w:p>
      <w:pPr>
        <w:keepNext w:val="0"/>
        <w:keepLines w:val="0"/>
        <w:pageBreakBefore w:val="0"/>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、大会设男（女）个人品势、竞技“最佳技术奖”和“体育道德风尚奖”，办法另定。</w:t>
      </w:r>
    </w:p>
    <w:p>
      <w:pPr>
        <w:keepNext w:val="0"/>
        <w:keepLines w:val="0"/>
        <w:pageBreakBefore w:val="0"/>
        <w:kinsoku/>
        <w:wordWrap/>
        <w:overflowPunct/>
        <w:topLinePunct w:val="0"/>
        <w:autoSpaceDE/>
        <w:bidi w:val="0"/>
        <w:adjustRightInd/>
        <w:snapToGrid w:val="0"/>
        <w:spacing w:line="560" w:lineRule="exact"/>
        <w:ind w:right="-325" w:rightChars="-155" w:firstLine="642"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奖励办法</w:t>
      </w:r>
    </w:p>
    <w:p>
      <w:pPr>
        <w:keepNext w:val="0"/>
        <w:keepLines w:val="0"/>
        <w:pageBreakBefore w:val="0"/>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1、“最佳技术奖”获得者， 授予</w:t>
      </w:r>
      <w:r>
        <w:rPr>
          <w:rFonts w:hint="eastAsia" w:ascii="仿宋_GB2312" w:hAnsi="仿宋_GB2312" w:eastAsia="仿宋_GB2312" w:cs="仿宋_GB2312"/>
          <w:b w:val="0"/>
          <w:bCs w:val="0"/>
          <w:sz w:val="32"/>
          <w:szCs w:val="32"/>
          <w:lang w:val="en-US" w:eastAsia="zh-CN"/>
        </w:rPr>
        <w:t>奖牌</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2、“体育道德风尚奖”获得者，授予</w:t>
      </w:r>
      <w:r>
        <w:rPr>
          <w:rFonts w:hint="eastAsia" w:ascii="仿宋_GB2312" w:hAnsi="仿宋_GB2312" w:eastAsia="仿宋_GB2312" w:cs="仿宋_GB2312"/>
          <w:b w:val="0"/>
          <w:bCs w:val="0"/>
          <w:sz w:val="32"/>
          <w:szCs w:val="32"/>
          <w:lang w:val="en-US" w:eastAsia="zh-CN"/>
        </w:rPr>
        <w:t>奖牌</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3、各参加队颁发“优秀教练员”一名，</w:t>
      </w:r>
      <w:r>
        <w:rPr>
          <w:rFonts w:hint="eastAsia" w:ascii="仿宋_GB2312" w:hAnsi="仿宋_GB2312" w:eastAsia="仿宋_GB2312" w:cs="仿宋_GB2312"/>
          <w:b w:val="0"/>
          <w:bCs w:val="0"/>
          <w:sz w:val="32"/>
          <w:szCs w:val="32"/>
        </w:rPr>
        <w:t>授予</w:t>
      </w:r>
      <w:r>
        <w:rPr>
          <w:rFonts w:hint="eastAsia" w:ascii="仿宋_GB2312" w:hAnsi="仿宋_GB2312" w:eastAsia="仿宋_GB2312" w:cs="仿宋_GB2312"/>
          <w:b w:val="0"/>
          <w:bCs w:val="0"/>
          <w:sz w:val="32"/>
          <w:szCs w:val="32"/>
          <w:lang w:val="en-US" w:eastAsia="zh-CN"/>
        </w:rPr>
        <w:t>奖牌。</w:t>
      </w:r>
    </w:p>
    <w:p>
      <w:pPr>
        <w:keepNext w:val="0"/>
        <w:keepLines w:val="0"/>
        <w:pageBreakBefore w:val="0"/>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4、各参加队颁发“优秀领队”一名，</w:t>
      </w:r>
      <w:r>
        <w:rPr>
          <w:rFonts w:hint="eastAsia" w:ascii="仿宋_GB2312" w:hAnsi="仿宋_GB2312" w:eastAsia="仿宋_GB2312" w:cs="仿宋_GB2312"/>
          <w:b w:val="0"/>
          <w:bCs w:val="0"/>
          <w:sz w:val="32"/>
          <w:szCs w:val="32"/>
        </w:rPr>
        <w:t>授予</w:t>
      </w:r>
      <w:r>
        <w:rPr>
          <w:rFonts w:hint="eastAsia" w:ascii="仿宋_GB2312" w:hAnsi="仿宋_GB2312" w:eastAsia="仿宋_GB2312" w:cs="仿宋_GB2312"/>
          <w:b w:val="0"/>
          <w:bCs w:val="0"/>
          <w:sz w:val="32"/>
          <w:szCs w:val="32"/>
          <w:lang w:val="en-US" w:eastAsia="zh-CN"/>
        </w:rPr>
        <w:t>奖牌。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pacing w:before="0" w:beforeAutospacing="0" w:after="0" w:afterAutospacing="0" w:line="560" w:lineRule="exact"/>
        <w:ind w:left="0" w:right="0" w:firstLine="672" w:firstLineChars="200"/>
        <w:jc w:val="left"/>
        <w:textAlignment w:val="auto"/>
        <w:rPr>
          <w:rFonts w:hint="eastAsia" w:ascii="黑体" w:hAnsi="黑体" w:eastAsia="黑体" w:cs="黑体"/>
          <w:b w:val="0"/>
          <w:bCs w:val="0"/>
          <w:i w:val="0"/>
          <w:caps w:val="0"/>
          <w:color w:val="auto"/>
          <w:spacing w:val="8"/>
          <w:sz w:val="32"/>
          <w:szCs w:val="32"/>
        </w:rPr>
      </w:pPr>
      <w:r>
        <w:rPr>
          <w:rStyle w:val="13"/>
          <w:rFonts w:hint="eastAsia" w:ascii="黑体" w:hAnsi="黑体" w:eastAsia="黑体" w:cs="黑体"/>
          <w:b w:val="0"/>
          <w:bCs w:val="0"/>
          <w:i w:val="0"/>
          <w:caps w:val="0"/>
          <w:color w:val="auto"/>
          <w:spacing w:val="8"/>
          <w:sz w:val="32"/>
          <w:szCs w:val="32"/>
          <w:shd w:val="clear" w:color="auto" w:fill="FFFFFF"/>
        </w:rPr>
        <w:t>十</w:t>
      </w:r>
      <w:r>
        <w:rPr>
          <w:rStyle w:val="13"/>
          <w:rFonts w:hint="eastAsia" w:ascii="黑体" w:hAnsi="黑体" w:eastAsia="黑体" w:cs="黑体"/>
          <w:b w:val="0"/>
          <w:bCs w:val="0"/>
          <w:i w:val="0"/>
          <w:caps w:val="0"/>
          <w:color w:val="auto"/>
          <w:spacing w:val="8"/>
          <w:sz w:val="32"/>
          <w:szCs w:val="32"/>
          <w:shd w:val="clear" w:color="auto" w:fill="FFFFFF"/>
          <w:lang w:val="en-US" w:eastAsia="zh-CN"/>
        </w:rPr>
        <w:t>一</w:t>
      </w:r>
      <w:r>
        <w:rPr>
          <w:rStyle w:val="13"/>
          <w:rFonts w:hint="eastAsia" w:ascii="黑体" w:hAnsi="黑体" w:eastAsia="黑体" w:cs="黑体"/>
          <w:b w:val="0"/>
          <w:bCs w:val="0"/>
          <w:i w:val="0"/>
          <w:caps w:val="0"/>
          <w:color w:val="auto"/>
          <w:spacing w:val="8"/>
          <w:sz w:val="32"/>
          <w:szCs w:val="32"/>
          <w:shd w:val="clear" w:color="auto" w:fill="FFFFFF"/>
        </w:rPr>
        <w:t>、报名方式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pacing w:before="0" w:beforeAutospacing="0" w:after="0" w:afterAutospacing="0" w:line="560" w:lineRule="exact"/>
        <w:ind w:left="0" w:right="0" w:firstLine="672" w:firstLineChars="200"/>
        <w:jc w:val="left"/>
        <w:textAlignment w:val="auto"/>
        <w:rPr>
          <w:rFonts w:hint="eastAsia" w:ascii="仿宋_GB2312" w:hAnsi="仿宋_GB2312" w:eastAsia="仿宋_GB2312" w:cs="仿宋_GB2312"/>
          <w:b w:val="0"/>
          <w:bCs w:val="0"/>
          <w:i w:val="0"/>
          <w:caps w:val="0"/>
          <w:color w:val="auto"/>
          <w:spacing w:val="8"/>
          <w:sz w:val="32"/>
          <w:szCs w:val="32"/>
          <w:lang w:val="en-US" w:eastAsia="zh-CN"/>
        </w:rPr>
      </w:pPr>
      <w:r>
        <w:rPr>
          <w:rFonts w:hint="eastAsia" w:ascii="仿宋_GB2312" w:hAnsi="仿宋_GB2312" w:eastAsia="仿宋_GB2312" w:cs="仿宋_GB2312"/>
          <w:b w:val="0"/>
          <w:bCs w:val="0"/>
          <w:i w:val="0"/>
          <w:caps w:val="0"/>
          <w:color w:val="auto"/>
          <w:spacing w:val="8"/>
          <w:sz w:val="32"/>
          <w:szCs w:val="32"/>
          <w:shd w:val="clear" w:color="auto" w:fill="FFFFFF"/>
        </w:rPr>
        <w:t>1、赛事报名网站入口：2024ljtkd.daoba.com</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pacing w:before="0" w:beforeAutospacing="0" w:after="0" w:afterAutospacing="0" w:line="560" w:lineRule="exact"/>
        <w:ind w:leftChars="0" w:right="0" w:rightChars="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caps w:val="0"/>
          <w:color w:val="auto"/>
          <w:spacing w:val="8"/>
          <w:sz w:val="32"/>
          <w:szCs w:val="32"/>
          <w:shd w:val="clear" w:color="auto" w:fill="FFFFFF"/>
        </w:rPr>
        <w:t>线上完成报名</w:t>
      </w:r>
      <w:r>
        <w:rPr>
          <w:rFonts w:hint="eastAsia" w:ascii="仿宋_GB2312" w:hAnsi="仿宋_GB2312" w:eastAsia="仿宋_GB2312" w:cs="仿宋_GB2312"/>
          <w:b w:val="0"/>
          <w:bCs w:val="0"/>
          <w:i w:val="0"/>
          <w:caps w:val="0"/>
          <w:color w:val="auto"/>
          <w:spacing w:val="8"/>
          <w:sz w:val="32"/>
          <w:szCs w:val="32"/>
          <w:shd w:val="clear" w:color="auto" w:fill="FFFFFF"/>
          <w:lang w:eastAsia="zh-CN"/>
        </w:rPr>
        <w:t>、缴费、</w:t>
      </w:r>
      <w:r>
        <w:rPr>
          <w:rFonts w:hint="eastAsia" w:ascii="仿宋_GB2312" w:hAnsi="仿宋_GB2312" w:eastAsia="仿宋_GB2312" w:cs="仿宋_GB2312"/>
          <w:b w:val="0"/>
          <w:bCs w:val="0"/>
          <w:i w:val="0"/>
          <w:caps w:val="0"/>
          <w:color w:val="auto"/>
          <w:spacing w:val="8"/>
          <w:sz w:val="32"/>
          <w:szCs w:val="32"/>
          <w:shd w:val="clear" w:color="auto" w:fill="FFFFFF"/>
        </w:rPr>
        <w:t>保险，上传照片办理参赛证；（建议：最美证件照白底穿道服照片）运动员参赛意外保险费20元，统一在线上购买。报名联系人</w:t>
      </w:r>
      <w:r>
        <w:rPr>
          <w:rFonts w:hint="eastAsia" w:ascii="仿宋_GB2312" w:hAnsi="仿宋_GB2312" w:eastAsia="仿宋_GB2312" w:cs="仿宋_GB2312"/>
          <w:b w:val="0"/>
          <w:bCs w:val="0"/>
          <w:i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caps w:val="0"/>
          <w:color w:val="auto"/>
          <w:spacing w:val="8"/>
          <w:sz w:val="32"/>
          <w:szCs w:val="32"/>
          <w:shd w:val="clear" w:color="auto" w:fill="FFFFFF"/>
          <w:lang w:val="en-US" w:eastAsia="zh-CN"/>
        </w:rPr>
        <w:t xml:space="preserve">彭丁基  </w:t>
      </w:r>
      <w:r>
        <w:rPr>
          <w:rFonts w:hint="eastAsia" w:ascii="仿宋_GB2312" w:hAnsi="仿宋_GB2312" w:eastAsia="仿宋_GB2312" w:cs="仿宋_GB2312"/>
          <w:b w:val="0"/>
          <w:bCs w:val="0"/>
          <w:sz w:val="32"/>
          <w:szCs w:val="32"/>
        </w:rPr>
        <w:t>电话：</w:t>
      </w:r>
      <w:r>
        <w:rPr>
          <w:rFonts w:hint="eastAsia" w:ascii="仿宋_GB2312" w:hAnsi="仿宋_GB2312" w:eastAsia="仿宋_GB2312" w:cs="仿宋_GB2312"/>
          <w:b w:val="0"/>
          <w:bCs w:val="0"/>
          <w:sz w:val="32"/>
          <w:szCs w:val="32"/>
          <w:lang w:val="en-US" w:eastAsia="zh-CN"/>
        </w:rPr>
        <w:t xml:space="preserve">15359533365 </w:t>
      </w:r>
      <w:r>
        <w:rPr>
          <w:rFonts w:hint="eastAsia" w:ascii="仿宋_GB2312" w:hAnsi="仿宋_GB2312" w:eastAsia="仿宋_GB2312" w:cs="仿宋_GB2312"/>
          <w:b w:val="0"/>
          <w:bCs w:val="0"/>
          <w:sz w:val="32"/>
          <w:szCs w:val="32"/>
        </w:rPr>
        <w:t xml:space="preserve">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pacing w:before="0" w:beforeAutospacing="0" w:after="0" w:afterAutospacing="0" w:line="560" w:lineRule="exact"/>
        <w:ind w:leftChars="0" w:right="0" w:rightChars="0" w:firstLine="672"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caps w:val="0"/>
          <w:color w:val="auto"/>
          <w:spacing w:val="8"/>
          <w:sz w:val="32"/>
          <w:szCs w:val="32"/>
          <w:shd w:val="clear" w:color="auto" w:fill="FFFFFF"/>
          <w:lang w:val="en-US" w:eastAsia="zh-CN"/>
        </w:rPr>
        <w:t>2、</w:t>
      </w:r>
      <w:r>
        <w:rPr>
          <w:rFonts w:hint="eastAsia" w:ascii="仿宋_GB2312" w:hAnsi="仿宋_GB2312" w:eastAsia="仿宋_GB2312" w:cs="仿宋_GB2312"/>
          <w:b w:val="0"/>
          <w:bCs w:val="0"/>
          <w:i w:val="0"/>
          <w:caps w:val="0"/>
          <w:color w:val="auto"/>
          <w:spacing w:val="8"/>
          <w:sz w:val="32"/>
          <w:szCs w:val="32"/>
          <w:shd w:val="clear" w:color="auto" w:fill="FFFFFF"/>
        </w:rPr>
        <w:t>报名截止：</w:t>
      </w:r>
      <w:r>
        <w:rPr>
          <w:rFonts w:hint="eastAsia" w:ascii="仿宋_GB2312" w:hAnsi="仿宋_GB2312" w:eastAsia="仿宋_GB2312" w:cs="仿宋_GB2312"/>
          <w:b w:val="0"/>
          <w:bCs w:val="0"/>
          <w:i w:val="0"/>
          <w:caps w:val="0"/>
          <w:color w:val="auto"/>
          <w:spacing w:val="8"/>
          <w:sz w:val="32"/>
          <w:szCs w:val="32"/>
          <w:shd w:val="clear" w:color="auto" w:fill="FFFFFF"/>
          <w:lang w:val="en-US" w:eastAsia="zh-CN"/>
        </w:rPr>
        <w:t>2024年7月20日</w:t>
      </w:r>
    </w:p>
    <w:p>
      <w:pPr>
        <w:keepNext w:val="0"/>
        <w:keepLines w:val="0"/>
        <w:pageBreakBefore w:val="0"/>
        <w:numPr>
          <w:ilvl w:val="0"/>
          <w:numId w:val="0"/>
        </w:numPr>
        <w:kinsoku/>
        <w:wordWrap/>
        <w:overflowPunct/>
        <w:topLinePunct w:val="0"/>
        <w:autoSpaceDE/>
        <w:autoSpaceDN w:val="0"/>
        <w:bidi w:val="0"/>
        <w:adjustRightInd/>
        <w:spacing w:line="560" w:lineRule="exact"/>
        <w:ind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报</w:t>
      </w:r>
      <w:r>
        <w:rPr>
          <w:rFonts w:hint="eastAsia" w:ascii="仿宋_GB2312" w:hAnsi="仿宋_GB2312" w:eastAsia="仿宋_GB2312" w:cs="仿宋_GB2312"/>
          <w:b w:val="0"/>
          <w:bCs w:val="0"/>
          <w:sz w:val="32"/>
          <w:szCs w:val="32"/>
          <w:lang w:val="en-US" w:eastAsia="zh-CN"/>
        </w:rPr>
        <w:t>到</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i w:val="0"/>
          <w:caps w:val="0"/>
          <w:color w:val="auto"/>
          <w:spacing w:val="8"/>
          <w:kern w:val="0"/>
          <w:sz w:val="32"/>
          <w:szCs w:val="32"/>
          <w:shd w:val="clear" w:color="auto" w:fill="FFFFFF"/>
          <w:lang w:val="en-US" w:eastAsia="zh-CN" w:bidi="ar-SA"/>
        </w:rPr>
        <w:t>请各队于2024年7月26日（</w:t>
      </w:r>
      <w:r>
        <w:rPr>
          <w:rFonts w:hint="eastAsia" w:ascii="仿宋_GB2312" w:hAnsi="仿宋_GB2312" w:eastAsia="仿宋_GB2312" w:cs="仿宋_GB2312"/>
          <w:b w:val="0"/>
          <w:bCs w:val="0"/>
          <w:sz w:val="32"/>
          <w:szCs w:val="32"/>
        </w:rPr>
        <w:t>星期</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00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18</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00</w:t>
      </w:r>
      <w:r>
        <w:rPr>
          <w:rFonts w:hint="eastAsia" w:ascii="仿宋_GB2312" w:hAnsi="仿宋_GB2312" w:eastAsia="仿宋_GB2312" w:cs="仿宋_GB2312"/>
          <w:b w:val="0"/>
          <w:bCs w:val="0"/>
          <w:sz w:val="32"/>
          <w:szCs w:val="32"/>
        </w:rPr>
        <w:t>报到并称重</w:t>
      </w:r>
      <w:r>
        <w:rPr>
          <w:rFonts w:hint="eastAsia" w:ascii="仿宋_GB2312" w:hAnsi="仿宋_GB2312" w:eastAsia="仿宋_GB2312" w:cs="仿宋_GB2312"/>
          <w:b w:val="0"/>
          <w:bCs w:val="0"/>
          <w:color w:val="000000"/>
          <w:kern w:val="0"/>
          <w:sz w:val="32"/>
          <w:szCs w:val="32"/>
          <w:lang w:val="en-US" w:eastAsia="zh-CN" w:bidi="ar"/>
        </w:rPr>
        <w:t>同时将免责声明、心电图、脑电图交至组委会</w:t>
      </w:r>
      <w:r>
        <w:rPr>
          <w:rFonts w:hint="eastAsia" w:ascii="仿宋_GB2312" w:hAnsi="仿宋_GB2312" w:eastAsia="仿宋_GB2312" w:cs="仿宋_GB2312"/>
          <w:b w:val="0"/>
          <w:bCs w:val="0"/>
          <w:sz w:val="32"/>
          <w:szCs w:val="32"/>
        </w:rPr>
        <w:t>，晚上召开全体领队及技术会议</w:t>
      </w:r>
      <w:r>
        <w:rPr>
          <w:rFonts w:hint="eastAsia" w:ascii="仿宋_GB2312" w:hAnsi="仿宋_GB2312" w:eastAsia="仿宋_GB2312" w:cs="仿宋_GB2312"/>
          <w:b w:val="0"/>
          <w:bCs w:val="0"/>
          <w:sz w:val="32"/>
          <w:szCs w:val="32"/>
          <w:lang w:eastAsia="zh-CN"/>
        </w:rPr>
        <w:t>。</w:t>
      </w:r>
    </w:p>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十二、</w:t>
      </w:r>
      <w:r>
        <w:rPr>
          <w:rFonts w:hint="eastAsia" w:ascii="黑体" w:hAnsi="黑体" w:eastAsia="黑体" w:cs="黑体"/>
          <w:b w:val="0"/>
          <w:bCs w:val="0"/>
          <w:sz w:val="32"/>
          <w:szCs w:val="32"/>
        </w:rPr>
        <w:t>其</w:t>
      </w:r>
      <w:r>
        <w:rPr>
          <w:rFonts w:hint="eastAsia" w:ascii="黑体" w:hAnsi="黑体" w:eastAsia="黑体" w:cs="黑体"/>
          <w:b w:val="0"/>
          <w:bCs w:val="0"/>
          <w:sz w:val="32"/>
          <w:szCs w:val="32"/>
          <w:lang w:val="en-US" w:eastAsia="zh-CN"/>
        </w:rPr>
        <w:t>它</w:t>
      </w:r>
      <w:r>
        <w:rPr>
          <w:rFonts w:hint="eastAsia" w:ascii="黑体" w:hAnsi="黑体" w:eastAsia="黑体" w:cs="黑体"/>
          <w:b w:val="0"/>
          <w:bCs w:val="0"/>
          <w:sz w:val="32"/>
          <w:szCs w:val="32"/>
        </w:rPr>
        <w:t>规定</w:t>
      </w:r>
    </w:p>
    <w:p>
      <w:pPr>
        <w:keepNext w:val="0"/>
        <w:keepLines w:val="0"/>
        <w:pageBreakBefore w:val="0"/>
        <w:numPr>
          <w:ilvl w:val="0"/>
          <w:numId w:val="0"/>
        </w:numPr>
        <w:kinsoku/>
        <w:wordWrap/>
        <w:overflowPunct/>
        <w:topLinePunct w:val="0"/>
        <w:autoSpaceDE/>
        <w:bidi w:val="0"/>
        <w:adjustRightInd/>
        <w:snapToGrid w:val="0"/>
        <w:spacing w:line="560" w:lineRule="exact"/>
        <w:ind w:right="-325" w:rightChars="-155" w:firstLine="672" w:firstLineChars="200"/>
        <w:jc w:val="left"/>
        <w:textAlignment w:val="auto"/>
        <w:rPr>
          <w:rFonts w:hint="eastAsia" w:ascii="仿宋_GB2312" w:hAnsi="仿宋_GB2312" w:eastAsia="仿宋_GB2312" w:cs="仿宋_GB2312"/>
          <w:b w:val="0"/>
          <w:bCs w:val="0"/>
          <w:i w:val="0"/>
          <w:caps w:val="0"/>
          <w:color w:val="000000"/>
          <w:spacing w:val="8"/>
          <w:sz w:val="32"/>
          <w:szCs w:val="32"/>
        </w:rPr>
      </w:pPr>
      <w:r>
        <w:rPr>
          <w:rFonts w:hint="eastAsia" w:ascii="仿宋_GB2312" w:hAnsi="仿宋_GB2312" w:eastAsia="仿宋_GB2312" w:cs="仿宋_GB2312"/>
          <w:b w:val="0"/>
          <w:bCs w:val="0"/>
          <w:i w:val="0"/>
          <w:caps w:val="0"/>
          <w:color w:val="auto"/>
          <w:spacing w:val="8"/>
          <w:sz w:val="32"/>
          <w:szCs w:val="32"/>
          <w:shd w:val="clear" w:color="auto" w:fill="FFFFFF"/>
        </w:rPr>
        <w:t>1</w:t>
      </w:r>
      <w:r>
        <w:rPr>
          <w:rFonts w:hint="eastAsia" w:ascii="仿宋_GB2312" w:hAnsi="仿宋_GB2312" w:eastAsia="仿宋_GB2312" w:cs="仿宋_GB2312"/>
          <w:b w:val="0"/>
          <w:bCs w:val="0"/>
          <w:i w:val="0"/>
          <w:caps w:val="0"/>
          <w:color w:val="000000"/>
          <w:spacing w:val="8"/>
          <w:sz w:val="32"/>
          <w:szCs w:val="32"/>
          <w:shd w:val="clear" w:color="auto" w:fill="FFFFFF"/>
          <w:lang w:eastAsia="zh-CN"/>
        </w:rPr>
        <w:t>、</w:t>
      </w:r>
      <w:r>
        <w:rPr>
          <w:rFonts w:hint="eastAsia" w:ascii="仿宋_GB2312" w:hAnsi="仿宋_GB2312" w:eastAsia="仿宋_GB2312" w:cs="仿宋_GB2312"/>
          <w:b w:val="0"/>
          <w:bCs w:val="0"/>
          <w:i w:val="0"/>
          <w:caps w:val="0"/>
          <w:color w:val="000000"/>
          <w:spacing w:val="8"/>
          <w:sz w:val="32"/>
          <w:szCs w:val="32"/>
          <w:shd w:val="clear" w:color="auto" w:fill="FFFFFF"/>
        </w:rPr>
        <w:t>参加跆拳道个人竞技比赛运动员必须提供县级以上医院出具的心</w:t>
      </w:r>
      <w:r>
        <w:rPr>
          <w:rFonts w:hint="eastAsia" w:ascii="仿宋_GB2312" w:hAnsi="仿宋_GB2312" w:eastAsia="仿宋_GB2312" w:cs="仿宋_GB2312"/>
          <w:b w:val="0"/>
          <w:bCs w:val="0"/>
          <w:i w:val="0"/>
          <w:caps w:val="0"/>
          <w:color w:val="000000"/>
          <w:spacing w:val="8"/>
          <w:sz w:val="32"/>
          <w:szCs w:val="32"/>
          <w:shd w:val="clear" w:color="auto" w:fill="FFFFFF"/>
          <w:lang w:eastAsia="zh-CN"/>
        </w:rPr>
        <w:t>脑</w:t>
      </w:r>
      <w:r>
        <w:rPr>
          <w:rFonts w:hint="eastAsia" w:ascii="仿宋_GB2312" w:hAnsi="仿宋_GB2312" w:eastAsia="仿宋_GB2312" w:cs="仿宋_GB2312"/>
          <w:b w:val="0"/>
          <w:bCs w:val="0"/>
          <w:i w:val="0"/>
          <w:caps w:val="0"/>
          <w:color w:val="000000"/>
          <w:spacing w:val="8"/>
          <w:sz w:val="32"/>
          <w:szCs w:val="32"/>
          <w:shd w:val="clear" w:color="auto" w:fill="FFFFFF"/>
        </w:rPr>
        <w:t>电图（</w:t>
      </w:r>
      <w:r>
        <w:rPr>
          <w:rFonts w:hint="eastAsia" w:ascii="仿宋_GB2312" w:hAnsi="仿宋_GB2312" w:eastAsia="仿宋_GB2312" w:cs="仿宋_GB2312"/>
          <w:b w:val="0"/>
          <w:bCs w:val="0"/>
          <w:i w:val="0"/>
          <w:caps w:val="0"/>
          <w:color w:val="000000"/>
          <w:spacing w:val="8"/>
          <w:sz w:val="32"/>
          <w:szCs w:val="32"/>
          <w:shd w:val="clear" w:color="auto" w:fill="FFFFFF"/>
          <w:lang w:val="en-US" w:eastAsia="zh-CN"/>
        </w:rPr>
        <w:t>半年</w:t>
      </w:r>
      <w:r>
        <w:rPr>
          <w:rFonts w:hint="eastAsia" w:ascii="仿宋_GB2312" w:hAnsi="仿宋_GB2312" w:eastAsia="仿宋_GB2312" w:cs="仿宋_GB2312"/>
          <w:b w:val="0"/>
          <w:bCs w:val="0"/>
          <w:i w:val="0"/>
          <w:caps w:val="0"/>
          <w:color w:val="000000"/>
          <w:spacing w:val="8"/>
          <w:sz w:val="32"/>
          <w:szCs w:val="32"/>
          <w:shd w:val="clear" w:color="auto" w:fill="FFFFFF"/>
        </w:rPr>
        <w:t>内有效）。</w:t>
      </w:r>
      <w:r>
        <w:rPr>
          <w:rFonts w:hint="eastAsia" w:ascii="仿宋_GB2312" w:hAnsi="仿宋_GB2312" w:eastAsia="仿宋_GB2312" w:cs="仿宋_GB2312"/>
          <w:b w:val="0"/>
          <w:bCs w:val="0"/>
          <w:i w:val="0"/>
          <w:caps w:val="0"/>
          <w:color w:val="000000"/>
          <w:spacing w:val="8"/>
          <w:sz w:val="32"/>
          <w:szCs w:val="32"/>
          <w:shd w:val="clear" w:color="auto" w:fill="FFFFFF"/>
          <w:lang w:eastAsia="zh-CN"/>
        </w:rPr>
        <w:t>体检不合格者不得参加比赛，且不退还报名费。</w:t>
      </w:r>
      <w:r>
        <w:rPr>
          <w:rFonts w:hint="eastAsia" w:ascii="仿宋_GB2312" w:hAnsi="仿宋_GB2312" w:eastAsia="仿宋_GB2312" w:cs="仿宋_GB2312"/>
          <w:b w:val="0"/>
          <w:bCs w:val="0"/>
          <w:i w:val="0"/>
          <w:caps w:val="0"/>
          <w:color w:val="000000"/>
          <w:spacing w:val="8"/>
          <w:sz w:val="32"/>
          <w:szCs w:val="32"/>
          <w:shd w:val="clear" w:color="auto" w:fill="FFFFFF"/>
        </w:rPr>
        <w:t>一旦出现重大意外伤害事故，组委会将采取相应急救措施，但免责。</w:t>
      </w:r>
    </w:p>
    <w:p>
      <w:pPr>
        <w:keepNext w:val="0"/>
        <w:keepLines w:val="0"/>
        <w:pageBreakBefore w:val="0"/>
        <w:kinsoku/>
        <w:wordWrap/>
        <w:overflowPunct/>
        <w:topLinePunct w:val="0"/>
        <w:autoSpaceDE/>
        <w:autoSpaceDN w:val="0"/>
        <w:bidi w:val="0"/>
        <w:adjustRightInd/>
        <w:spacing w:line="560" w:lineRule="exact"/>
        <w:ind w:firstLine="672" w:firstLineChars="200"/>
        <w:jc w:val="left"/>
        <w:textAlignment w:val="auto"/>
        <w:rPr>
          <w:rFonts w:hint="eastAsia" w:ascii="仿宋_GB2312" w:hAnsi="仿宋_GB2312" w:eastAsia="仿宋_GB2312" w:cs="仿宋_GB2312"/>
          <w:b w:val="0"/>
          <w:bCs w:val="0"/>
          <w:i w:val="0"/>
          <w:caps w:val="0"/>
          <w:color w:val="000000"/>
          <w:spacing w:val="8"/>
          <w:sz w:val="32"/>
          <w:szCs w:val="32"/>
          <w:lang w:val="en-US" w:eastAsia="zh-CN"/>
        </w:rPr>
      </w:pPr>
      <w:r>
        <w:rPr>
          <w:rFonts w:hint="eastAsia" w:ascii="仿宋_GB2312" w:hAnsi="仿宋_GB2312" w:eastAsia="仿宋_GB2312" w:cs="仿宋_GB2312"/>
          <w:b w:val="0"/>
          <w:bCs w:val="0"/>
          <w:i w:val="0"/>
          <w:caps w:val="0"/>
          <w:color w:val="000000"/>
          <w:spacing w:val="8"/>
          <w:sz w:val="32"/>
          <w:szCs w:val="32"/>
          <w:shd w:val="clear" w:color="auto" w:fill="FFFFFF"/>
        </w:rPr>
        <w:t>2</w:t>
      </w:r>
      <w:r>
        <w:rPr>
          <w:rFonts w:hint="eastAsia" w:ascii="仿宋_GB2312" w:hAnsi="仿宋_GB2312" w:eastAsia="仿宋_GB2312" w:cs="仿宋_GB2312"/>
          <w:b w:val="0"/>
          <w:bCs w:val="0"/>
          <w:i w:val="0"/>
          <w:caps w:val="0"/>
          <w:color w:val="000000"/>
          <w:spacing w:val="8"/>
          <w:sz w:val="32"/>
          <w:szCs w:val="32"/>
          <w:shd w:val="clear" w:color="auto" w:fill="FFFFFF"/>
          <w:lang w:eastAsia="zh-CN"/>
        </w:rPr>
        <w:t>、</w:t>
      </w:r>
      <w:r>
        <w:rPr>
          <w:rFonts w:hint="eastAsia" w:ascii="仿宋_GB2312" w:hAnsi="仿宋_GB2312" w:eastAsia="仿宋_GB2312" w:cs="仿宋_GB2312"/>
          <w:b w:val="0"/>
          <w:bCs w:val="0"/>
          <w:sz w:val="32"/>
          <w:szCs w:val="32"/>
        </w:rPr>
        <w:t>参加竞技比赛的运动员称重时间截止到比赛前一天19：00前，在规定的时间内称重允许调级别；如不在规定时间内称重，超重者和体重不够者以失去比赛资格处理，体重允许上下浮动0.5公斤（有穿单件薄衣服），裸称没有上下浮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pacing w:before="0" w:beforeAutospacing="0" w:after="0" w:afterAutospacing="0" w:line="560" w:lineRule="exact"/>
        <w:ind w:left="0" w:right="0"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color="auto" w:fill="FFFFFF"/>
        </w:rPr>
      </w:pPr>
      <w:r>
        <w:rPr>
          <w:rFonts w:hint="eastAsia" w:ascii="仿宋_GB2312" w:hAnsi="仿宋_GB2312" w:eastAsia="仿宋_GB2312" w:cs="仿宋_GB2312"/>
          <w:b w:val="0"/>
          <w:bCs w:val="0"/>
          <w:i w:val="0"/>
          <w:caps w:val="0"/>
          <w:color w:val="auto"/>
          <w:spacing w:val="8"/>
          <w:sz w:val="32"/>
          <w:szCs w:val="32"/>
          <w:shd w:val="clear" w:color="auto" w:fill="FFFFFF"/>
          <w:lang w:val="en-US" w:eastAsia="zh-CN"/>
        </w:rPr>
        <w:t>3</w:t>
      </w:r>
      <w:r>
        <w:rPr>
          <w:rFonts w:hint="eastAsia" w:ascii="仿宋_GB2312" w:hAnsi="仿宋_GB2312" w:eastAsia="仿宋_GB2312" w:cs="仿宋_GB2312"/>
          <w:b w:val="0"/>
          <w:bCs w:val="0"/>
          <w:i w:val="0"/>
          <w:caps w:val="0"/>
          <w:color w:val="auto"/>
          <w:spacing w:val="8"/>
          <w:sz w:val="32"/>
          <w:szCs w:val="32"/>
          <w:shd w:val="clear" w:color="auto" w:fill="FFFFFF"/>
          <w:lang w:eastAsia="zh-CN"/>
        </w:rPr>
        <w:t>、参加</w:t>
      </w:r>
      <w:r>
        <w:rPr>
          <w:rFonts w:hint="eastAsia" w:ascii="仿宋_GB2312" w:hAnsi="仿宋_GB2312" w:eastAsia="仿宋_GB2312" w:cs="仿宋_GB2312"/>
          <w:b w:val="0"/>
          <w:bCs w:val="0"/>
          <w:i w:val="0"/>
          <w:caps w:val="0"/>
          <w:color w:val="auto"/>
          <w:spacing w:val="8"/>
          <w:sz w:val="32"/>
          <w:szCs w:val="32"/>
          <w:shd w:val="clear" w:color="auto" w:fill="FFFFFF"/>
        </w:rPr>
        <w:t>个人竞技比赛需自备护具、护腿、护臂、护裆、</w:t>
      </w:r>
      <w:r>
        <w:rPr>
          <w:rFonts w:hint="eastAsia" w:ascii="仿宋_GB2312" w:hAnsi="仿宋_GB2312" w:eastAsia="仿宋_GB2312" w:cs="仿宋_GB2312"/>
          <w:b w:val="0"/>
          <w:bCs w:val="0"/>
          <w:i w:val="0"/>
          <w:caps w:val="0"/>
          <w:color w:val="auto"/>
          <w:spacing w:val="8"/>
          <w:sz w:val="32"/>
          <w:szCs w:val="32"/>
          <w:shd w:val="clear" w:color="auto" w:fill="FFFFFF"/>
          <w:lang w:eastAsia="zh-CN"/>
        </w:rPr>
        <w:t>脚套</w:t>
      </w:r>
      <w:r>
        <w:rPr>
          <w:rFonts w:hint="eastAsia" w:ascii="仿宋_GB2312" w:hAnsi="仿宋_GB2312" w:eastAsia="仿宋_GB2312" w:cs="仿宋_GB2312"/>
          <w:b w:val="0"/>
          <w:bCs w:val="0"/>
          <w:i w:val="0"/>
          <w:caps w:val="0"/>
          <w:color w:val="auto"/>
          <w:spacing w:val="8"/>
          <w:sz w:val="32"/>
          <w:szCs w:val="32"/>
          <w:shd w:val="clear" w:color="auto" w:fill="FFFFFF"/>
        </w:rPr>
        <w:t>等比赛所需用品</w:t>
      </w:r>
      <w:r>
        <w:rPr>
          <w:rFonts w:hint="eastAsia" w:ascii="仿宋_GB2312" w:hAnsi="仿宋_GB2312" w:eastAsia="仿宋_GB2312" w:cs="仿宋_GB2312"/>
          <w:b w:val="0"/>
          <w:bCs w:val="0"/>
          <w:i w:val="0"/>
          <w:caps w:val="0"/>
          <w:color w:val="auto"/>
          <w:spacing w:val="8"/>
          <w:sz w:val="32"/>
          <w:szCs w:val="32"/>
          <w:shd w:val="clear" w:color="auto" w:fill="FFFFFF"/>
          <w:lang w:eastAsia="zh-CN"/>
        </w:rPr>
        <w:t>（头盔</w:t>
      </w:r>
      <w:r>
        <w:rPr>
          <w:rFonts w:hint="eastAsia" w:ascii="仿宋_GB2312" w:hAnsi="仿宋_GB2312" w:eastAsia="仿宋_GB2312" w:cs="仿宋_GB2312"/>
          <w:b w:val="0"/>
          <w:bCs w:val="0"/>
          <w:i w:val="0"/>
          <w:caps w:val="0"/>
          <w:color w:val="auto"/>
          <w:spacing w:val="8"/>
          <w:sz w:val="32"/>
          <w:szCs w:val="32"/>
          <w:shd w:val="clear" w:color="auto" w:fill="FFFFFF"/>
          <w:lang w:val="en-US" w:eastAsia="zh-CN"/>
        </w:rPr>
        <w:t>+面罩</w:t>
      </w:r>
      <w:r>
        <w:rPr>
          <w:rFonts w:hint="eastAsia" w:ascii="仿宋_GB2312" w:hAnsi="仿宋_GB2312" w:eastAsia="仿宋_GB2312" w:cs="仿宋_GB2312"/>
          <w:b w:val="0"/>
          <w:bCs w:val="0"/>
          <w:i w:val="0"/>
          <w:caps w:val="0"/>
          <w:color w:val="auto"/>
          <w:spacing w:val="8"/>
          <w:sz w:val="32"/>
          <w:szCs w:val="32"/>
          <w:shd w:val="clear" w:color="auto" w:fill="FFFFFF"/>
          <w:lang w:eastAsia="zh-CN"/>
        </w:rPr>
        <w:t>由组委会统一提供）</w:t>
      </w:r>
      <w:r>
        <w:rPr>
          <w:rFonts w:hint="eastAsia" w:ascii="仿宋_GB2312" w:hAnsi="仿宋_GB2312" w:eastAsia="仿宋_GB2312" w:cs="仿宋_GB2312"/>
          <w:b w:val="0"/>
          <w:bCs w:val="0"/>
          <w:i w:val="0"/>
          <w:caps w:val="0"/>
          <w:color w:val="auto"/>
          <w:spacing w:val="8"/>
          <w:sz w:val="32"/>
          <w:szCs w:val="32"/>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pacing w:before="0" w:beforeAutospacing="0" w:after="0" w:afterAutospacing="0" w:line="560" w:lineRule="exact"/>
        <w:ind w:left="0" w:right="0" w:firstLine="672" w:firstLineChars="200"/>
        <w:jc w:val="left"/>
        <w:textAlignment w:val="auto"/>
        <w:rPr>
          <w:rFonts w:hint="eastAsia" w:ascii="仿宋_GB2312" w:hAnsi="仿宋_GB2312" w:eastAsia="仿宋_GB2312" w:cs="仿宋_GB2312"/>
          <w:b w:val="0"/>
          <w:bCs w:val="0"/>
          <w:i w:val="0"/>
          <w:caps w:val="0"/>
          <w:color w:val="auto"/>
          <w:spacing w:val="8"/>
          <w:sz w:val="32"/>
          <w:szCs w:val="32"/>
        </w:rPr>
      </w:pPr>
      <w:r>
        <w:rPr>
          <w:rFonts w:hint="eastAsia" w:ascii="仿宋_GB2312" w:hAnsi="仿宋_GB2312" w:eastAsia="仿宋_GB2312" w:cs="仿宋_GB2312"/>
          <w:b w:val="0"/>
          <w:bCs w:val="0"/>
          <w:i w:val="0"/>
          <w:caps w:val="0"/>
          <w:color w:val="auto"/>
          <w:spacing w:val="8"/>
          <w:sz w:val="32"/>
          <w:szCs w:val="32"/>
          <w:shd w:val="clear" w:color="auto" w:fill="FFFFFF"/>
          <w:lang w:val="en-US" w:eastAsia="zh-CN"/>
        </w:rPr>
        <w:t>4</w:t>
      </w:r>
      <w:r>
        <w:rPr>
          <w:rFonts w:hint="eastAsia" w:ascii="仿宋_GB2312" w:hAnsi="仿宋_GB2312" w:eastAsia="仿宋_GB2312" w:cs="仿宋_GB2312"/>
          <w:b w:val="0"/>
          <w:bCs w:val="0"/>
          <w:i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caps w:val="0"/>
          <w:color w:val="auto"/>
          <w:spacing w:val="8"/>
          <w:sz w:val="32"/>
          <w:szCs w:val="32"/>
          <w:shd w:val="clear" w:color="auto" w:fill="FFFFFF"/>
        </w:rPr>
        <w:t>竞技比赛必须穿着V领常规道服，品势比赛可穿着Y领品势服比赛。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pacing w:before="0" w:beforeAutospacing="0" w:after="0" w:afterAutospacing="0" w:line="560" w:lineRule="exact"/>
        <w:ind w:left="0" w:right="0" w:firstLine="672" w:firstLineChars="200"/>
        <w:jc w:val="left"/>
        <w:textAlignment w:val="auto"/>
        <w:rPr>
          <w:rFonts w:hint="eastAsia" w:ascii="仿宋_GB2312" w:hAnsi="仿宋_GB2312" w:eastAsia="仿宋_GB2312" w:cs="仿宋_GB2312"/>
          <w:b w:val="0"/>
          <w:bCs w:val="0"/>
          <w:i w:val="0"/>
          <w:caps w:val="0"/>
          <w:color w:val="auto"/>
          <w:spacing w:val="8"/>
          <w:sz w:val="32"/>
          <w:szCs w:val="32"/>
        </w:rPr>
      </w:pPr>
      <w:r>
        <w:rPr>
          <w:rFonts w:hint="eastAsia" w:ascii="仿宋_GB2312" w:hAnsi="仿宋_GB2312" w:eastAsia="仿宋_GB2312" w:cs="仿宋_GB2312"/>
          <w:b w:val="0"/>
          <w:bCs w:val="0"/>
          <w:i w:val="0"/>
          <w:caps w:val="0"/>
          <w:color w:val="auto"/>
          <w:spacing w:val="8"/>
          <w:sz w:val="32"/>
          <w:szCs w:val="32"/>
          <w:shd w:val="clear" w:color="auto" w:fill="FFFFFF"/>
          <w:lang w:val="en-US" w:eastAsia="zh-CN"/>
        </w:rPr>
        <w:t>5</w:t>
      </w:r>
      <w:r>
        <w:rPr>
          <w:rFonts w:hint="eastAsia" w:ascii="仿宋_GB2312" w:hAnsi="仿宋_GB2312" w:eastAsia="仿宋_GB2312" w:cs="仿宋_GB2312"/>
          <w:b w:val="0"/>
          <w:bCs w:val="0"/>
          <w:i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caps w:val="0"/>
          <w:color w:val="auto"/>
          <w:spacing w:val="8"/>
          <w:sz w:val="32"/>
          <w:szCs w:val="32"/>
          <w:shd w:val="clear" w:color="auto" w:fill="FFFFFF"/>
        </w:rPr>
        <w:t>申诉程序和规定：比赛结束10分钟内提交申诉报告和申诉录像，交纳申诉费用</w:t>
      </w:r>
      <w:r>
        <w:rPr>
          <w:rFonts w:hint="eastAsia" w:ascii="仿宋_GB2312" w:hAnsi="仿宋_GB2312" w:eastAsia="仿宋_GB2312" w:cs="仿宋_GB2312"/>
          <w:b w:val="0"/>
          <w:bCs w:val="0"/>
          <w:i w:val="0"/>
          <w:caps w:val="0"/>
          <w:color w:val="auto"/>
          <w:spacing w:val="8"/>
          <w:sz w:val="32"/>
          <w:szCs w:val="32"/>
          <w:shd w:val="clear" w:color="auto" w:fill="FFFFFF"/>
          <w:lang w:val="en-US" w:eastAsia="zh-CN"/>
        </w:rPr>
        <w:t>2</w:t>
      </w:r>
      <w:r>
        <w:rPr>
          <w:rFonts w:hint="eastAsia" w:ascii="仿宋_GB2312" w:hAnsi="仿宋_GB2312" w:eastAsia="仿宋_GB2312" w:cs="仿宋_GB2312"/>
          <w:b w:val="0"/>
          <w:bCs w:val="0"/>
          <w:i w:val="0"/>
          <w:caps w:val="0"/>
          <w:color w:val="auto"/>
          <w:spacing w:val="8"/>
          <w:sz w:val="32"/>
          <w:szCs w:val="32"/>
          <w:shd w:val="clear" w:color="auto" w:fill="FFFFFF"/>
        </w:rPr>
        <w:t>000元人民币，申诉成功退还一半申诉费，申诉失败不予退还。</w:t>
      </w:r>
    </w:p>
    <w:p>
      <w:pPr>
        <w:keepNext w:val="0"/>
        <w:keepLines w:val="0"/>
        <w:pageBreakBefore w:val="0"/>
        <w:widowControl/>
        <w:suppressLineNumbers w:val="0"/>
        <w:kinsoku/>
        <w:wordWrap/>
        <w:overflowPunct/>
        <w:topLinePunct w:val="0"/>
        <w:autoSpaceDE/>
        <w:bidi w:val="0"/>
        <w:adjustRightIn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十三</w:t>
      </w:r>
      <w:r>
        <w:rPr>
          <w:rFonts w:hint="eastAsia" w:ascii="黑体" w:hAnsi="黑体" w:eastAsia="黑体" w:cs="黑体"/>
          <w:b w:val="0"/>
          <w:bCs w:val="0"/>
          <w:sz w:val="32"/>
          <w:szCs w:val="32"/>
        </w:rPr>
        <w:t>、</w:t>
      </w:r>
      <w:r>
        <w:rPr>
          <w:rFonts w:hint="eastAsia" w:ascii="黑体" w:hAnsi="黑体" w:eastAsia="黑体" w:cs="黑体"/>
          <w:b w:val="0"/>
          <w:bCs w:val="0"/>
          <w:color w:val="000000"/>
          <w:kern w:val="0"/>
          <w:sz w:val="32"/>
          <w:szCs w:val="32"/>
          <w:lang w:val="en-US" w:eastAsia="zh-CN" w:bidi="ar"/>
        </w:rPr>
        <w:t xml:space="preserve">参赛费用及注意事项 </w:t>
      </w:r>
    </w:p>
    <w:p>
      <w:pPr>
        <w:keepNext w:val="0"/>
        <w:keepLines w:val="0"/>
        <w:pageBreakBefore w:val="0"/>
        <w:widowControl/>
        <w:suppressLineNumbers w:val="0"/>
        <w:kinsoku/>
        <w:wordWrap/>
        <w:overflowPunct/>
        <w:topLinePunct w:val="0"/>
        <w:autoSpaceDE/>
        <w:bidi w:val="0"/>
        <w:adjustRightIn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1、参赛人员交通、食宿费自理。</w:t>
      </w:r>
    </w:p>
    <w:p>
      <w:pPr>
        <w:keepNext w:val="0"/>
        <w:keepLines w:val="0"/>
        <w:pageBreakBefore w:val="0"/>
        <w:widowControl/>
        <w:suppressLineNumbers w:val="0"/>
        <w:kinsoku/>
        <w:wordWrap/>
        <w:overflowPunct/>
        <w:topLinePunct w:val="0"/>
        <w:autoSpaceDE/>
        <w:bidi w:val="0"/>
        <w:adjustRightInd/>
        <w:spacing w:line="560" w:lineRule="exact"/>
        <w:ind w:firstLine="640" w:firstLineChars="200"/>
        <w:jc w:val="left"/>
        <w:textAlignment w:val="auto"/>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color w:val="000000"/>
          <w:kern w:val="0"/>
          <w:sz w:val="32"/>
          <w:szCs w:val="32"/>
          <w:lang w:val="en-US" w:eastAsia="zh-CN" w:bidi="ar"/>
        </w:rPr>
        <w:t>2、其他赛事费用由跆拳道协会负责自筹。</w:t>
      </w:r>
    </w:p>
    <w:p>
      <w:pPr>
        <w:keepNext w:val="0"/>
        <w:keepLines w:val="0"/>
        <w:pageBreakBefore w:val="0"/>
        <w:kinsoku/>
        <w:wordWrap/>
        <w:overflowPunct/>
        <w:topLinePunct w:val="0"/>
        <w:autoSpaceDE/>
        <w:bidi w:val="0"/>
        <w:adjustRightInd/>
        <w:snapToGrid w:val="0"/>
        <w:spacing w:line="560" w:lineRule="exact"/>
        <w:ind w:right="-325" w:rightChars="-155"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十四</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本规程解释和修改权属本次运动会组委</w:t>
      </w:r>
    </w:p>
    <w:p>
      <w:pPr>
        <w:keepNext w:val="0"/>
        <w:keepLines w:val="0"/>
        <w:pageBreakBefore w:val="0"/>
        <w:kinsoku/>
        <w:wordWrap/>
        <w:overflowPunct/>
        <w:topLinePunct w:val="0"/>
        <w:autoSpaceDE/>
        <w:bidi w:val="0"/>
        <w:adjustRightInd/>
        <w:snapToGrid w:val="0"/>
        <w:spacing w:line="560" w:lineRule="exact"/>
        <w:ind w:right="-325" w:rightChars="-155" w:firstLine="640" w:firstLineChars="200"/>
        <w:jc w:val="left"/>
        <w:textAlignment w:val="auto"/>
        <w:rPr>
          <w:rFonts w:ascii="仿宋" w:hAnsi="仿宋" w:eastAsia="仿宋"/>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bCs w:val="0"/>
          <w:sz w:val="32"/>
          <w:szCs w:val="32"/>
        </w:rPr>
        <w:t>、未尽事宜，由承办单位另行通知</w:t>
      </w:r>
    </w:p>
    <w:sectPr>
      <w:headerReference r:id="rId3" w:type="default"/>
      <w:footerReference r:id="rId4" w:type="default"/>
      <w:pgSz w:w="11906" w:h="16838"/>
      <w:pgMar w:top="1871" w:right="1304" w:bottom="1531" w:left="1304"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5433060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7.8pt;margin-top:0pt;height:144pt;width:144pt;mso-position-horizontal-relative:margin;mso-wrap-style:none;z-index:251660288;mso-width-relative:page;mso-height-relative:page;" filled="f" stroked="f" coordsize="21600,21600" o:gfxdata="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DqZDWa1QAAAAkBAAAPAAAAAAAA&#10;AAEAIAAAADgAAABkcnMvZG93bnJldi54bWxQSwECFAAUAAAACACHTuJAXhqPXzgCAABvBAAADgAA&#10;AAAAAAABACAAAAA6AQAAZHJzL2Uyb0RvYy54bWxQSwUGAAAAAAYABgBZAQAA5AU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MGQzZDIzNjQ3ZWMzMDdlNzYxMTE1MGUzNGJiZDcifQ=="/>
  </w:docVars>
  <w:rsids>
    <w:rsidRoot w:val="036475D8"/>
    <w:rsid w:val="00004804"/>
    <w:rsid w:val="00034329"/>
    <w:rsid w:val="00047FB5"/>
    <w:rsid w:val="00122EB4"/>
    <w:rsid w:val="001260A5"/>
    <w:rsid w:val="001A06C6"/>
    <w:rsid w:val="001A534B"/>
    <w:rsid w:val="00211902"/>
    <w:rsid w:val="00237451"/>
    <w:rsid w:val="003104A8"/>
    <w:rsid w:val="00384958"/>
    <w:rsid w:val="003C4811"/>
    <w:rsid w:val="003F2B9E"/>
    <w:rsid w:val="004448A1"/>
    <w:rsid w:val="004E28BA"/>
    <w:rsid w:val="004F6D1F"/>
    <w:rsid w:val="00573F1C"/>
    <w:rsid w:val="0064084C"/>
    <w:rsid w:val="00673F1A"/>
    <w:rsid w:val="00765F3B"/>
    <w:rsid w:val="00793CE6"/>
    <w:rsid w:val="007A5FAC"/>
    <w:rsid w:val="007D4C65"/>
    <w:rsid w:val="00852BF7"/>
    <w:rsid w:val="0088715D"/>
    <w:rsid w:val="008E70A5"/>
    <w:rsid w:val="009619D6"/>
    <w:rsid w:val="009D529B"/>
    <w:rsid w:val="00A0402E"/>
    <w:rsid w:val="00A440C3"/>
    <w:rsid w:val="00A57369"/>
    <w:rsid w:val="00AD360B"/>
    <w:rsid w:val="00BD4F0B"/>
    <w:rsid w:val="00C02974"/>
    <w:rsid w:val="00C15436"/>
    <w:rsid w:val="00CD168A"/>
    <w:rsid w:val="00D16EB6"/>
    <w:rsid w:val="00D25D66"/>
    <w:rsid w:val="00D47DA7"/>
    <w:rsid w:val="00D71531"/>
    <w:rsid w:val="00E00BBD"/>
    <w:rsid w:val="00EA4F3E"/>
    <w:rsid w:val="00EB7958"/>
    <w:rsid w:val="00EC4534"/>
    <w:rsid w:val="00F30BBF"/>
    <w:rsid w:val="01176CFF"/>
    <w:rsid w:val="012931F3"/>
    <w:rsid w:val="013E3433"/>
    <w:rsid w:val="01C44DCB"/>
    <w:rsid w:val="036475D8"/>
    <w:rsid w:val="03917B6F"/>
    <w:rsid w:val="03AE255C"/>
    <w:rsid w:val="04AC2D43"/>
    <w:rsid w:val="053C181C"/>
    <w:rsid w:val="055937D0"/>
    <w:rsid w:val="05DE4D9F"/>
    <w:rsid w:val="05FB085A"/>
    <w:rsid w:val="075E0128"/>
    <w:rsid w:val="07C111DD"/>
    <w:rsid w:val="08CF0B85"/>
    <w:rsid w:val="0ABC0D97"/>
    <w:rsid w:val="0B14303F"/>
    <w:rsid w:val="0BD05D91"/>
    <w:rsid w:val="0DC10DF8"/>
    <w:rsid w:val="0E000BB9"/>
    <w:rsid w:val="0E277FFD"/>
    <w:rsid w:val="0EA409DA"/>
    <w:rsid w:val="0F0A5835"/>
    <w:rsid w:val="103774AD"/>
    <w:rsid w:val="1128468D"/>
    <w:rsid w:val="128E2914"/>
    <w:rsid w:val="12907083"/>
    <w:rsid w:val="12A42277"/>
    <w:rsid w:val="12E55037"/>
    <w:rsid w:val="12F9462E"/>
    <w:rsid w:val="135717D0"/>
    <w:rsid w:val="13EC726F"/>
    <w:rsid w:val="13FB25D5"/>
    <w:rsid w:val="14290F18"/>
    <w:rsid w:val="144F5026"/>
    <w:rsid w:val="145D0F10"/>
    <w:rsid w:val="15B94414"/>
    <w:rsid w:val="15D14DBF"/>
    <w:rsid w:val="16555ADB"/>
    <w:rsid w:val="16972DE1"/>
    <w:rsid w:val="1835146F"/>
    <w:rsid w:val="1A3833E2"/>
    <w:rsid w:val="1B0C6196"/>
    <w:rsid w:val="1B723C31"/>
    <w:rsid w:val="1BF53864"/>
    <w:rsid w:val="1C391BAF"/>
    <w:rsid w:val="1C471868"/>
    <w:rsid w:val="1CF660CB"/>
    <w:rsid w:val="1DAD24B9"/>
    <w:rsid w:val="1E0C6A35"/>
    <w:rsid w:val="1ECF3962"/>
    <w:rsid w:val="1F193406"/>
    <w:rsid w:val="1F284007"/>
    <w:rsid w:val="2027162B"/>
    <w:rsid w:val="209922CE"/>
    <w:rsid w:val="212B0878"/>
    <w:rsid w:val="216D61E6"/>
    <w:rsid w:val="21D66DCE"/>
    <w:rsid w:val="22404F46"/>
    <w:rsid w:val="22FF77E5"/>
    <w:rsid w:val="23342FE4"/>
    <w:rsid w:val="243F6898"/>
    <w:rsid w:val="250E455A"/>
    <w:rsid w:val="26BA512E"/>
    <w:rsid w:val="27A409B2"/>
    <w:rsid w:val="283E11C2"/>
    <w:rsid w:val="292A060C"/>
    <w:rsid w:val="294C745E"/>
    <w:rsid w:val="29EF00C0"/>
    <w:rsid w:val="2A173ED3"/>
    <w:rsid w:val="2A723309"/>
    <w:rsid w:val="2A9A3B3E"/>
    <w:rsid w:val="2AC74246"/>
    <w:rsid w:val="2B07108C"/>
    <w:rsid w:val="2B1A0166"/>
    <w:rsid w:val="2C8242F2"/>
    <w:rsid w:val="2E161B87"/>
    <w:rsid w:val="2E250132"/>
    <w:rsid w:val="2E9F1128"/>
    <w:rsid w:val="2FCB7937"/>
    <w:rsid w:val="30950F47"/>
    <w:rsid w:val="3316401C"/>
    <w:rsid w:val="336B5192"/>
    <w:rsid w:val="337B0E2E"/>
    <w:rsid w:val="33CD2DCA"/>
    <w:rsid w:val="347C28E3"/>
    <w:rsid w:val="34E41318"/>
    <w:rsid w:val="35B84456"/>
    <w:rsid w:val="365C599F"/>
    <w:rsid w:val="37967B5C"/>
    <w:rsid w:val="37D502E5"/>
    <w:rsid w:val="39360DD1"/>
    <w:rsid w:val="39CE71D4"/>
    <w:rsid w:val="3A8E1260"/>
    <w:rsid w:val="3AFA52AE"/>
    <w:rsid w:val="3B827E2A"/>
    <w:rsid w:val="3BDE4158"/>
    <w:rsid w:val="3C6D0DBD"/>
    <w:rsid w:val="3C8D5A06"/>
    <w:rsid w:val="3D893CE2"/>
    <w:rsid w:val="3DCC7D02"/>
    <w:rsid w:val="3E1E084B"/>
    <w:rsid w:val="3E1F354E"/>
    <w:rsid w:val="3E8E1730"/>
    <w:rsid w:val="3F7BCEFE"/>
    <w:rsid w:val="3F9D04F7"/>
    <w:rsid w:val="40265015"/>
    <w:rsid w:val="41604CC3"/>
    <w:rsid w:val="4193636A"/>
    <w:rsid w:val="43CF058C"/>
    <w:rsid w:val="44C0520B"/>
    <w:rsid w:val="44E115EB"/>
    <w:rsid w:val="453661C9"/>
    <w:rsid w:val="456C38A3"/>
    <w:rsid w:val="465554A2"/>
    <w:rsid w:val="47B35355"/>
    <w:rsid w:val="482A3C05"/>
    <w:rsid w:val="48681A45"/>
    <w:rsid w:val="49792DF9"/>
    <w:rsid w:val="49940766"/>
    <w:rsid w:val="49C12ACA"/>
    <w:rsid w:val="4A6367A0"/>
    <w:rsid w:val="4AF72D66"/>
    <w:rsid w:val="4CFD4C70"/>
    <w:rsid w:val="4D1D2ACC"/>
    <w:rsid w:val="4DE2755D"/>
    <w:rsid w:val="4ECA6E30"/>
    <w:rsid w:val="4FC66607"/>
    <w:rsid w:val="50662448"/>
    <w:rsid w:val="50735984"/>
    <w:rsid w:val="50EC4298"/>
    <w:rsid w:val="51A66CB4"/>
    <w:rsid w:val="5207088B"/>
    <w:rsid w:val="52D1344C"/>
    <w:rsid w:val="541F7F4A"/>
    <w:rsid w:val="56484C13"/>
    <w:rsid w:val="5676544A"/>
    <w:rsid w:val="56BA1EEA"/>
    <w:rsid w:val="56F92EF2"/>
    <w:rsid w:val="5738111E"/>
    <w:rsid w:val="574A1E9F"/>
    <w:rsid w:val="576732C9"/>
    <w:rsid w:val="576A5DB9"/>
    <w:rsid w:val="57716262"/>
    <w:rsid w:val="57F50163"/>
    <w:rsid w:val="59CD3148"/>
    <w:rsid w:val="5A120F92"/>
    <w:rsid w:val="5A6164C8"/>
    <w:rsid w:val="5B244A42"/>
    <w:rsid w:val="5BB3797B"/>
    <w:rsid w:val="5BF736A2"/>
    <w:rsid w:val="5C4719CE"/>
    <w:rsid w:val="5CFF69EC"/>
    <w:rsid w:val="5D3D7C98"/>
    <w:rsid w:val="5D4C6F6E"/>
    <w:rsid w:val="5D52577B"/>
    <w:rsid w:val="5ECD3C01"/>
    <w:rsid w:val="5EDC6BB0"/>
    <w:rsid w:val="5EE13EA4"/>
    <w:rsid w:val="6077341B"/>
    <w:rsid w:val="610C3E69"/>
    <w:rsid w:val="614704D2"/>
    <w:rsid w:val="619E6736"/>
    <w:rsid w:val="620E0358"/>
    <w:rsid w:val="632D3082"/>
    <w:rsid w:val="651842EC"/>
    <w:rsid w:val="653168EF"/>
    <w:rsid w:val="67F73A62"/>
    <w:rsid w:val="68262A9D"/>
    <w:rsid w:val="68755AAC"/>
    <w:rsid w:val="6895559E"/>
    <w:rsid w:val="691E5B55"/>
    <w:rsid w:val="69775800"/>
    <w:rsid w:val="69AC68E6"/>
    <w:rsid w:val="6B366E58"/>
    <w:rsid w:val="6C9521A8"/>
    <w:rsid w:val="6CD76639"/>
    <w:rsid w:val="6CF7059C"/>
    <w:rsid w:val="6DB60E12"/>
    <w:rsid w:val="715F1312"/>
    <w:rsid w:val="71C04EFF"/>
    <w:rsid w:val="71FA420A"/>
    <w:rsid w:val="72926ECE"/>
    <w:rsid w:val="73AD5E28"/>
    <w:rsid w:val="76260856"/>
    <w:rsid w:val="767E4516"/>
    <w:rsid w:val="768C701D"/>
    <w:rsid w:val="76C0109D"/>
    <w:rsid w:val="774779C4"/>
    <w:rsid w:val="781C67FB"/>
    <w:rsid w:val="783A3C6D"/>
    <w:rsid w:val="79C30642"/>
    <w:rsid w:val="79DC5176"/>
    <w:rsid w:val="7A082401"/>
    <w:rsid w:val="7AF1456C"/>
    <w:rsid w:val="7BB72D91"/>
    <w:rsid w:val="7BEC7B39"/>
    <w:rsid w:val="7DA30994"/>
    <w:rsid w:val="7EDF7544"/>
    <w:rsid w:val="7EDFFF7A"/>
    <w:rsid w:val="7EEA5D7D"/>
    <w:rsid w:val="7F1050E7"/>
    <w:rsid w:val="7F161D1F"/>
    <w:rsid w:val="7F4662A8"/>
    <w:rsid w:val="7F978AB7"/>
    <w:rsid w:val="DFFEBE58"/>
    <w:rsid w:val="E7FBA5D9"/>
    <w:rsid w:val="F7FB3C0F"/>
    <w:rsid w:val="F99F942E"/>
    <w:rsid w:val="FF7E5C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4">
    <w:name w:val="Body Text"/>
    <w:basedOn w:val="1"/>
    <w:qFormat/>
    <w:uiPriority w:val="99"/>
    <w:pPr>
      <w:spacing w:after="240" w:line="500" w:lineRule="atLeast"/>
      <w:jc w:val="center"/>
    </w:pPr>
    <w:rPr>
      <w:rFonts w:ascii="宋体"/>
      <w:b/>
      <w:sz w:val="44"/>
      <w:szCs w:val="20"/>
    </w:rPr>
  </w:style>
  <w:style w:type="paragraph" w:styleId="5">
    <w:name w:val="Body Text Indent 2"/>
    <w:basedOn w:val="1"/>
    <w:qFormat/>
    <w:uiPriority w:val="0"/>
    <w:pPr>
      <w:spacing w:after="120" w:line="480" w:lineRule="auto"/>
      <w:ind w:left="20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after="100"/>
      <w:jc w:val="left"/>
    </w:pPr>
    <w:rPr>
      <w:rFonts w:ascii="宋体" w:hAnsi="宋体"/>
      <w:kern w:val="0"/>
      <w:sz w:val="24"/>
      <w:szCs w:val="20"/>
    </w:rPr>
  </w:style>
  <w:style w:type="paragraph" w:styleId="9">
    <w:name w:val="Body Text First Indent"/>
    <w:basedOn w:val="4"/>
    <w:qFormat/>
    <w:uiPriority w:val="99"/>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99"/>
    <w:rPr>
      <w:rFonts w:ascii="宋体" w:eastAsia="宋体" w:cs="Times New Roman"/>
      <w:b/>
      <w:w w:val="100"/>
      <w:sz w:val="20"/>
      <w:shd w:val="clear" w:color="auto" w:fill="auto"/>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486</Words>
  <Characters>2776</Characters>
  <Lines>23</Lines>
  <Paragraphs>6</Paragraphs>
  <TotalTime>70</TotalTime>
  <ScaleCrop>false</ScaleCrop>
  <LinksUpToDate>false</LinksUpToDate>
  <CharactersWithSpaces>3256</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2021-04-22T02:03:00Z</dcterms:created>
  <dc:creator>WPS_1527993274</dc:creator>
  <cp:lastModifiedBy>user</cp:lastModifiedBy>
  <cp:lastPrinted>2024-07-03T15:37:22Z</cp:lastPrinted>
  <dcterms:modified xsi:type="dcterms:W3CDTF">2024-07-03T16:23:21Z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A48809E03D0C639C7CFB8466AED7AD54</vt:lpwstr>
  </property>
</Properties>
</file>