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A9" w:rsidRDefault="004B1230">
      <w:pPr>
        <w:pStyle w:val="p0"/>
        <w:spacing w:line="600" w:lineRule="exact"/>
        <w:ind w:firstLineChars="150" w:firstLine="66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双阳街道</w:t>
      </w:r>
      <w:r>
        <w:rPr>
          <w:rFonts w:ascii="方正小标宋简体" w:eastAsia="方正小标宋简体" w:hAnsi="方正小标宋简体" w:cs="方正小标宋简体" w:hint="eastAsia"/>
          <w:bCs/>
          <w:sz w:val="44"/>
          <w:szCs w:val="44"/>
        </w:rPr>
        <w:t>2024</w:t>
      </w:r>
      <w:r>
        <w:rPr>
          <w:rFonts w:ascii="方正小标宋简体" w:eastAsia="方正小标宋简体" w:hAnsi="方正小标宋简体" w:cs="方正小标宋简体" w:hint="eastAsia"/>
          <w:bCs/>
          <w:sz w:val="44"/>
          <w:szCs w:val="44"/>
        </w:rPr>
        <w:t>年地质灾害点群众转移方案</w:t>
      </w:r>
    </w:p>
    <w:p w:rsidR="004E16A9" w:rsidRDefault="004E16A9">
      <w:pPr>
        <w:pStyle w:val="a6"/>
        <w:rPr>
          <w:rFonts w:ascii="仿宋" w:eastAsia="仿宋" w:hAnsi="仿宋"/>
          <w:sz w:val="32"/>
          <w:szCs w:val="32"/>
        </w:rPr>
      </w:pP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为切实做好我街道地质灾害点受灾群众临灾临汛的防治工作，确保人民群众生命财产安全，保障街道经济建设顺利进行，维护社会稳定，结合我街道实际情况，特制定本方案。</w:t>
      </w:r>
    </w:p>
    <w:p w:rsidR="004E16A9" w:rsidRDefault="004B1230">
      <w:pPr>
        <w:pStyle w:val="p0"/>
        <w:spacing w:line="550" w:lineRule="exact"/>
        <w:ind w:firstLineChars="200" w:firstLine="640"/>
        <w:rPr>
          <w:rFonts w:ascii="黑体" w:eastAsia="黑体" w:hAnsi="黑体" w:cs="黑体"/>
          <w:sz w:val="32"/>
          <w:szCs w:val="32"/>
        </w:rPr>
      </w:pPr>
      <w:r>
        <w:rPr>
          <w:rFonts w:ascii="黑体" w:eastAsia="黑体" w:hAnsi="黑体" w:cs="黑体" w:hint="eastAsia"/>
          <w:sz w:val="32"/>
          <w:szCs w:val="32"/>
        </w:rPr>
        <w:t>一、基本原则</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真贯彻“预防为主，避让与治理相结合”抗灾减灾方针，增强全民防灾意识，坚持以人为本，加强组织领导，建立、健全“群测群防”体系和各项防范、报告制度，层层落实责任制，及时准确报告灾害隐患点动态信息，提高预报、预警、安全避让、应急抢险等综合能力。</w:t>
      </w:r>
    </w:p>
    <w:p w:rsidR="004E16A9" w:rsidRDefault="004B1230">
      <w:pPr>
        <w:pStyle w:val="p0"/>
        <w:spacing w:line="550" w:lineRule="exact"/>
        <w:ind w:firstLineChars="200" w:firstLine="640"/>
        <w:rPr>
          <w:rFonts w:ascii="黑体" w:eastAsia="黑体" w:hAnsi="黑体" w:cs="黑体"/>
          <w:sz w:val="32"/>
          <w:szCs w:val="32"/>
        </w:rPr>
      </w:pPr>
      <w:r>
        <w:rPr>
          <w:rFonts w:ascii="黑体" w:eastAsia="黑体" w:hAnsi="黑体" w:cs="黑体" w:hint="eastAsia"/>
          <w:sz w:val="32"/>
          <w:szCs w:val="32"/>
        </w:rPr>
        <w:t>二、组织措施</w:t>
      </w:r>
    </w:p>
    <w:p w:rsidR="004E16A9" w:rsidRDefault="004B1230">
      <w:pPr>
        <w:pStyle w:val="p0"/>
        <w:spacing w:line="55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（一）调整充实双阳街道地质灾害防治工作领导小组</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长：赖添才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党工委副书记、办事处主任</w:t>
      </w:r>
    </w:p>
    <w:p w:rsidR="004E16A9" w:rsidRDefault="004B1230">
      <w:pPr>
        <w:pStyle w:val="p0"/>
        <w:spacing w:line="550" w:lineRule="exact"/>
        <w:ind w:leftChars="304" w:left="3838" w:hangingChars="1000" w:hanging="3200"/>
        <w:rPr>
          <w:rFonts w:ascii="仿宋_GB2312" w:eastAsia="仿宋_GB2312" w:hAnsi="仿宋_GB2312" w:cs="仿宋_GB2312"/>
          <w:sz w:val="32"/>
          <w:szCs w:val="32"/>
        </w:rPr>
      </w:pPr>
      <w:r>
        <w:rPr>
          <w:rFonts w:ascii="仿宋_GB2312" w:eastAsia="仿宋_GB2312" w:hAnsi="仿宋_GB2312" w:cs="仿宋_GB2312" w:hint="eastAsia"/>
          <w:sz w:val="32"/>
          <w:szCs w:val="32"/>
        </w:rPr>
        <w:t>常务副组长：黄进贤</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街道非公企业和社会组织党委专职副书记、三级主任科员</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副</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长：杜志欣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党工委委员、</w:t>
      </w:r>
      <w:r>
        <w:rPr>
          <w:rFonts w:ascii="仿宋_GB2312" w:eastAsia="仿宋_GB2312" w:hAnsi="仿宋_GB2312" w:cs="仿宋_GB2312" w:hint="eastAsia"/>
          <w:sz w:val="32"/>
          <w:szCs w:val="32"/>
        </w:rPr>
        <w:t>人武</w:t>
      </w:r>
      <w:r>
        <w:rPr>
          <w:rFonts w:ascii="仿宋_GB2312" w:eastAsia="仿宋_GB2312" w:hAnsi="仿宋_GB2312" w:cs="仿宋_GB2312" w:hint="eastAsia"/>
          <w:sz w:val="32"/>
          <w:szCs w:val="32"/>
        </w:rPr>
        <w:t>部长</w:t>
      </w:r>
      <w:r>
        <w:rPr>
          <w:rFonts w:ascii="仿宋_GB2312" w:eastAsia="仿宋_GB2312" w:hAnsi="仿宋_GB2312" w:cs="仿宋_GB2312" w:hint="eastAsia"/>
          <w:sz w:val="32"/>
          <w:szCs w:val="32"/>
        </w:rPr>
        <w:t>、</w:t>
      </w:r>
    </w:p>
    <w:p w:rsidR="004E16A9" w:rsidRDefault="004B1230">
      <w:pPr>
        <w:pStyle w:val="p0"/>
        <w:spacing w:line="550"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三级主任科员</w:t>
      </w:r>
    </w:p>
    <w:p w:rsidR="004E16A9" w:rsidRDefault="004B1230">
      <w:pPr>
        <w:pStyle w:val="p0"/>
        <w:spacing w:line="550"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杜民服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二级主任科员</w:t>
      </w:r>
    </w:p>
    <w:p w:rsidR="004E16A9" w:rsidRDefault="004B1230">
      <w:pPr>
        <w:pStyle w:val="p0"/>
        <w:spacing w:line="550"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谢秀珠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综合便民服务中心主任</w:t>
      </w:r>
    </w:p>
    <w:p w:rsidR="004E16A9" w:rsidRDefault="004B1230">
      <w:pPr>
        <w:pStyle w:val="p0"/>
        <w:spacing w:line="550"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农</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双阳</w:t>
      </w:r>
      <w:r>
        <w:rPr>
          <w:rFonts w:ascii="仿宋_GB2312" w:eastAsia="仿宋_GB2312" w:hAnsi="仿宋_GB2312" w:cs="仿宋_GB2312" w:hint="eastAsia"/>
          <w:sz w:val="32"/>
          <w:szCs w:val="32"/>
        </w:rPr>
        <w:t>派出所教导员</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员：林灿明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双阳</w:t>
      </w:r>
      <w:r>
        <w:rPr>
          <w:rFonts w:ascii="仿宋_GB2312" w:eastAsia="仿宋_GB2312" w:hAnsi="仿宋_GB2312" w:cs="仿宋_GB2312" w:hint="eastAsia"/>
          <w:sz w:val="32"/>
          <w:szCs w:val="32"/>
        </w:rPr>
        <w:t>自然资源所负责人</w:t>
      </w:r>
    </w:p>
    <w:p w:rsidR="004E16A9" w:rsidRDefault="004B1230">
      <w:pPr>
        <w:pStyle w:val="p0"/>
        <w:spacing w:line="550"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彭长城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街道财务管理岗</w:t>
      </w:r>
      <w:r>
        <w:rPr>
          <w:rFonts w:ascii="仿宋_GB2312" w:eastAsia="仿宋_GB2312" w:hAnsi="仿宋_GB2312" w:cs="仿宋_GB2312" w:hint="eastAsia"/>
          <w:sz w:val="32"/>
          <w:szCs w:val="32"/>
        </w:rPr>
        <w:t>负责人</w:t>
      </w:r>
    </w:p>
    <w:p w:rsidR="004E16A9" w:rsidRDefault="004B1230">
      <w:pPr>
        <w:pStyle w:val="p0"/>
        <w:spacing w:line="550"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陈文华</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社会事务管理岗负责人</w:t>
      </w:r>
    </w:p>
    <w:p w:rsidR="004E16A9" w:rsidRDefault="004B1230">
      <w:pPr>
        <w:pStyle w:val="p0"/>
        <w:spacing w:line="550"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赖森伟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党政办</w:t>
      </w:r>
      <w:r>
        <w:rPr>
          <w:rFonts w:ascii="仿宋_GB2312" w:eastAsia="仿宋_GB2312" w:hAnsi="仿宋_GB2312" w:cs="仿宋_GB2312" w:hint="eastAsia"/>
          <w:sz w:val="32"/>
          <w:szCs w:val="32"/>
        </w:rPr>
        <w:t>联络人</w:t>
      </w:r>
    </w:p>
    <w:p w:rsidR="004E16A9" w:rsidRDefault="004B1230">
      <w:pPr>
        <w:pStyle w:val="p0"/>
        <w:spacing w:line="550"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江进巧</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双阳社区卫生服务中心主任</w:t>
      </w:r>
    </w:p>
    <w:p w:rsidR="004E16A9" w:rsidRDefault="004B1230">
      <w:pPr>
        <w:pStyle w:val="p0"/>
        <w:spacing w:line="550"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潘尧浛</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双阳</w:t>
      </w:r>
      <w:r>
        <w:rPr>
          <w:rFonts w:ascii="仿宋_GB2312" w:eastAsia="仿宋_GB2312" w:hAnsi="仿宋_GB2312" w:cs="仿宋_GB2312" w:hint="eastAsia"/>
          <w:sz w:val="32"/>
          <w:szCs w:val="32"/>
        </w:rPr>
        <w:t>自然资源所工作人员</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下设办公室，办公室挂靠在自然资源所，办公室主任由林灿明同志兼任。双阳街道地质灾害防治工作领导小组负责组织、协调、督促全街道地质灾害防治各项工作的开展，具体抓好本辖区地质灾害监测、报警、疏散、应急抢险以及对地质灾害点治理等各项措施的落实。今后如有人事调整，由调整后的人员自然接任，不再另行发文。</w:t>
      </w:r>
    </w:p>
    <w:p w:rsidR="004E16A9" w:rsidRDefault="004B1230">
      <w:pPr>
        <w:pStyle w:val="p0"/>
        <w:spacing w:line="55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（二）建立、健全地质灾害点监测人、责任人和责任领导组织机构，完善落实群众安全转移预案</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对新发生的灾害点要马上列入预案管理，落实各项防治措施。每个灾害点要建立防灾应急小分队、及时调整、补充相关责任人员。对重点灾害</w:t>
      </w:r>
      <w:r>
        <w:rPr>
          <w:rFonts w:ascii="仿宋_GB2312" w:eastAsia="仿宋_GB2312" w:hAnsi="仿宋_GB2312" w:cs="仿宋_GB2312" w:hint="eastAsia"/>
          <w:sz w:val="32"/>
          <w:szCs w:val="32"/>
        </w:rPr>
        <w:t>部位要设立警示牌，标注地质灾害类型、规模、影响范围，加强重点监护。各监测组要全面完善落实群众安全转移责任制，做到每个点有责任领导；有具体负责人、监测人和联系电话；有群众安全转移方案，包括转移路线、应急安置地点、安全转移信号、警报解除等内容。</w:t>
      </w:r>
    </w:p>
    <w:p w:rsidR="004E16A9" w:rsidRDefault="004B1230">
      <w:pPr>
        <w:pStyle w:val="p0"/>
        <w:spacing w:line="550" w:lineRule="exact"/>
        <w:ind w:firstLineChars="200" w:firstLine="640"/>
        <w:rPr>
          <w:rFonts w:ascii="黑体" w:eastAsia="黑体" w:hAnsi="黑体" w:cs="黑体"/>
          <w:sz w:val="32"/>
          <w:szCs w:val="32"/>
        </w:rPr>
      </w:pPr>
      <w:r>
        <w:rPr>
          <w:rFonts w:ascii="黑体" w:eastAsia="黑体" w:hAnsi="黑体" w:cs="黑体" w:hint="eastAsia"/>
          <w:sz w:val="32"/>
          <w:szCs w:val="32"/>
        </w:rPr>
        <w:t>三、部门职责</w:t>
      </w:r>
    </w:p>
    <w:p w:rsidR="004E16A9" w:rsidRDefault="004B1230">
      <w:pPr>
        <w:pStyle w:val="p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领导小组办公室：</w:t>
      </w:r>
      <w:r>
        <w:rPr>
          <w:rFonts w:ascii="仿宋_GB2312" w:eastAsia="仿宋_GB2312" w:hAnsi="仿宋_GB2312" w:cs="仿宋_GB2312" w:hint="eastAsia"/>
          <w:sz w:val="32"/>
          <w:szCs w:val="32"/>
        </w:rPr>
        <w:t>辖区地质灾害防治具体责任单位，在地质灾害重点防范期内，应当根据区人民政府公布实施的地质灾害防治方案，加强地质灾害群测群防工作，加强地质灾害发生的前兆特征的巡回检查，制定本辖区地质灾害防治方案和村居</w:t>
      </w:r>
      <w:r>
        <w:rPr>
          <w:rFonts w:ascii="仿宋_GB2312" w:eastAsia="仿宋_GB2312" w:hAnsi="仿宋_GB2312" w:cs="仿宋_GB2312" w:hint="eastAsia"/>
          <w:sz w:val="32"/>
          <w:szCs w:val="32"/>
        </w:rPr>
        <w:lastRenderedPageBreak/>
        <w:t>汛期地质灾害防御群众转移方案，把监测和防治任</w:t>
      </w:r>
      <w:r>
        <w:rPr>
          <w:rFonts w:ascii="仿宋_GB2312" w:eastAsia="仿宋_GB2312" w:hAnsi="仿宋_GB2312" w:cs="仿宋_GB2312" w:hint="eastAsia"/>
          <w:sz w:val="32"/>
          <w:szCs w:val="32"/>
        </w:rPr>
        <w:t>务落实至具体单位和责任人，做到任务明确，责任到人。对可能发生险情的，应当及时动员受到地质灾害威胁的居民以及其他人员转移到安全地带，情况紧急时可以强制组织避灾疏散，并向洛江区人民政府及自然资源局报告。</w:t>
      </w:r>
    </w:p>
    <w:p w:rsidR="004E16A9" w:rsidRDefault="004B1230">
      <w:pPr>
        <w:pStyle w:val="p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自然资源所：</w:t>
      </w:r>
      <w:r>
        <w:rPr>
          <w:rFonts w:ascii="仿宋_GB2312" w:eastAsia="仿宋_GB2312" w:hAnsi="仿宋_GB2312" w:cs="仿宋_GB2312" w:hint="eastAsia"/>
          <w:sz w:val="32"/>
          <w:szCs w:val="32"/>
        </w:rPr>
        <w:t>建立健全地质灾害预警体系、值班制度和灾情速报制度；发布地质灾害预警信息；组织地质灾害应急调查，并对灾害发展趋势进行预测，汇集、上报灾情、险情和应急处置与救灾进展情况，分析、判断成灾原因和发展趋势，会同有关部门做好抢险、救助的部署和技术指导工作。</w:t>
      </w:r>
    </w:p>
    <w:p w:rsidR="004E16A9" w:rsidRDefault="004B1230">
      <w:pPr>
        <w:pStyle w:val="p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社会事务管理岗</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及时掌握灾民安置动态，组织调运救灾物资</w:t>
      </w:r>
      <w:r>
        <w:rPr>
          <w:rFonts w:ascii="仿宋_GB2312" w:eastAsia="仿宋_GB2312" w:hAnsi="仿宋_GB2312" w:cs="仿宋_GB2312" w:hint="eastAsia"/>
          <w:sz w:val="32"/>
          <w:szCs w:val="32"/>
        </w:rPr>
        <w:t>，协助灾区及时做好避险场所和救济物质供应点的设置，妥善安置和救济灾民，安排好灾民生活并及时向街道应急指挥部报告灾民救助和安置情况。</w:t>
      </w:r>
    </w:p>
    <w:p w:rsidR="004E16A9" w:rsidRDefault="004B1230">
      <w:pPr>
        <w:pStyle w:val="p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财务管理岗</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负责应急防治与救灾补助资金的筹集和落实，做好应急防治与救灾补助资金的分配及使用的指导、监督和管理工作。</w:t>
      </w:r>
    </w:p>
    <w:p w:rsidR="004E16A9" w:rsidRDefault="004B1230">
      <w:pPr>
        <w:pStyle w:val="p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派出所：</w:t>
      </w:r>
      <w:r>
        <w:rPr>
          <w:rFonts w:ascii="仿宋_GB2312" w:eastAsia="仿宋_GB2312" w:hAnsi="仿宋_GB2312" w:cs="仿宋_GB2312" w:hint="eastAsia"/>
          <w:sz w:val="32"/>
          <w:szCs w:val="32"/>
        </w:rPr>
        <w:t>维护好灾区社会治安秩序，配合有关职能部门，积极化解不安定因素，妥善处置因地质灾害引发的群体性治安事件，严厉打击蓄意扩大传播地质灾害险情的违法犯罪活动。必要时对灾区和通往灾区的道路实行交通管制，保证抢险救灾工作顺利进行；协助灾区政府疏散转移受灾害威胁的群众；</w:t>
      </w:r>
      <w:r>
        <w:rPr>
          <w:rFonts w:ascii="仿宋_GB2312" w:eastAsia="仿宋_GB2312" w:hAnsi="仿宋_GB2312" w:cs="仿宋_GB2312" w:hint="eastAsia"/>
          <w:sz w:val="32"/>
          <w:szCs w:val="32"/>
        </w:rPr>
        <w:t>对压埋人员进行抢救，对已经发生或可能引发的水灾、火灾、爆炸、剧毒及强腐蚀性物质泄漏等次生灾害进行抢险，消除隐患。</w:t>
      </w:r>
    </w:p>
    <w:p w:rsidR="004E16A9" w:rsidRDefault="004B1230">
      <w:pPr>
        <w:pStyle w:val="p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卫生院：</w:t>
      </w:r>
      <w:r>
        <w:rPr>
          <w:rFonts w:ascii="仿宋_GB2312" w:eastAsia="仿宋_GB2312" w:hAnsi="仿宋_GB2312" w:cs="仿宋_GB2312" w:hint="eastAsia"/>
          <w:sz w:val="32"/>
          <w:szCs w:val="32"/>
        </w:rPr>
        <w:t>组织医疗和卫生防疫队伍，及时赶赴灾区投入抢救治病和卫生防疫工作。</w:t>
      </w:r>
    </w:p>
    <w:p w:rsidR="004E16A9" w:rsidRDefault="004B1230">
      <w:pPr>
        <w:pStyle w:val="p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有关社区：</w:t>
      </w:r>
      <w:r>
        <w:rPr>
          <w:rFonts w:ascii="仿宋_GB2312" w:eastAsia="仿宋_GB2312" w:hAnsi="仿宋_GB2312" w:cs="仿宋_GB2312" w:hint="eastAsia"/>
          <w:sz w:val="32"/>
          <w:szCs w:val="32"/>
        </w:rPr>
        <w:t>成立地质灾害监测、预报组，社区书记为具体负责人，社区监测、预报组人员应报街道党政办公室和自然资源所，并按照规定长期开展巡查监测工作，对于存在隐患的居住房要重点防范，加强巡查，一旦发现异常，要立即上报并通知住户撤离。及时将地质灾害危险宣传单发给防灾责任单位、责任人和受灾威胁的群众手中，把监测和防治任务落实至具体单位和责任人，做到任务明确，责任到人。在地质灾害应急期和灾后抢险救灾期间，灾害点所在社区应立即成立以社区书记为总指挥，社区两委、下社区工作队、监测预报组成员等为组成人员的指挥部，配合区、街道开展抢险救灾</w:t>
      </w:r>
      <w:r>
        <w:rPr>
          <w:rFonts w:ascii="仿宋_GB2312" w:eastAsia="仿宋_GB2312" w:hAnsi="仿宋_GB2312" w:cs="仿宋_GB2312" w:hint="eastAsia"/>
          <w:sz w:val="32"/>
          <w:szCs w:val="32"/>
        </w:rPr>
        <w:t>工作。</w:t>
      </w:r>
    </w:p>
    <w:p w:rsidR="004E16A9" w:rsidRDefault="004B1230">
      <w:pPr>
        <w:pStyle w:val="p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其他部门：</w:t>
      </w:r>
      <w:r>
        <w:rPr>
          <w:rFonts w:ascii="仿宋_GB2312" w:eastAsia="仿宋_GB2312" w:hAnsi="仿宋_GB2312" w:cs="仿宋_GB2312" w:hint="eastAsia"/>
          <w:sz w:val="32"/>
          <w:szCs w:val="32"/>
        </w:rPr>
        <w:t>根据需要参与抢险救灾工作。</w:t>
      </w:r>
    </w:p>
    <w:p w:rsidR="004E16A9" w:rsidRDefault="004B1230">
      <w:pPr>
        <w:pStyle w:val="p0"/>
        <w:spacing w:line="550" w:lineRule="exact"/>
        <w:ind w:firstLineChars="200" w:firstLine="640"/>
        <w:rPr>
          <w:rFonts w:ascii="黑体" w:eastAsia="黑体" w:hAnsi="黑体" w:cs="黑体"/>
          <w:sz w:val="32"/>
          <w:szCs w:val="32"/>
        </w:rPr>
      </w:pPr>
      <w:r>
        <w:rPr>
          <w:rFonts w:ascii="黑体" w:eastAsia="黑体" w:hAnsi="黑体" w:cs="黑体" w:hint="eastAsia"/>
          <w:sz w:val="32"/>
          <w:szCs w:val="32"/>
        </w:rPr>
        <w:t>四、具体措施</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全街道共有地质灾害</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分布在新岭及新南社区。针对</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处灾害点的实际情况要认真做好下列几项工作：</w:t>
      </w:r>
    </w:p>
    <w:p w:rsidR="004E16A9" w:rsidRDefault="004B1230">
      <w:pPr>
        <w:pStyle w:val="p0"/>
        <w:spacing w:line="55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（一）防御应急</w:t>
      </w:r>
    </w:p>
    <w:p w:rsidR="004E16A9" w:rsidRDefault="004B1230">
      <w:pPr>
        <w:pStyle w:val="p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街道指挥部要切实做好地质灾害的防范和预警工作。对</w:t>
      </w:r>
      <w:r>
        <w:rPr>
          <w:rFonts w:ascii="仿宋_GB2312" w:eastAsia="仿宋_GB2312" w:hAnsi="仿宋_GB2312" w:cs="仿宋_GB2312" w:hint="eastAsia"/>
          <w:sz w:val="32"/>
          <w:szCs w:val="32"/>
        </w:rPr>
        <w:t>可能发生的重点地质灾害隐患、危险区段，建立灾害预警系统，层层落实责任，做到严密检测和及时预报。对灾害预警系统要进行经常性的检查和督促。</w:t>
      </w:r>
    </w:p>
    <w:p w:rsidR="004E16A9" w:rsidRDefault="004B1230">
      <w:pPr>
        <w:pStyle w:val="p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街道建立地质灾害监测、预报网络体系。</w:t>
      </w:r>
      <w:r>
        <w:rPr>
          <w:rFonts w:ascii="仿宋_GB2312" w:eastAsia="仿宋_GB2312" w:hAnsi="仿宋_GB2312" w:cs="仿宋_GB2312" w:hint="eastAsia"/>
          <w:sz w:val="32"/>
          <w:szCs w:val="32"/>
        </w:rPr>
        <w:t>自然资源所要加强对地质灾害监测工作的指挥、管理和监督，保证监测质量。</w:t>
      </w:r>
      <w:r>
        <w:rPr>
          <w:rFonts w:ascii="仿宋_GB2312" w:eastAsia="仿宋_GB2312" w:hAnsi="仿宋_GB2312" w:cs="仿宋_GB2312" w:hint="eastAsia"/>
          <w:sz w:val="32"/>
          <w:szCs w:val="32"/>
        </w:rPr>
        <w:lastRenderedPageBreak/>
        <w:t>要加强对地质灾害监测，开展地质灾害调查，建立</w:t>
      </w:r>
      <w:r>
        <w:rPr>
          <w:rFonts w:ascii="仿宋_GB2312" w:eastAsia="仿宋_GB2312" w:hAnsi="仿宋_GB2312" w:cs="仿宋_GB2312" w:hint="eastAsia"/>
          <w:sz w:val="32"/>
          <w:szCs w:val="32"/>
        </w:rPr>
        <w:t>和完善地质灾害群测群防网络，形成覆盖全街道的地质灾害监测网络。</w:t>
      </w:r>
    </w:p>
    <w:p w:rsidR="004E16A9" w:rsidRDefault="004B1230">
      <w:pPr>
        <w:pStyle w:val="p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建立健全地质灾害值班制度。</w:t>
      </w:r>
      <w:r>
        <w:rPr>
          <w:rFonts w:ascii="仿宋_GB2312" w:eastAsia="仿宋_GB2312" w:hAnsi="仿宋_GB2312" w:cs="仿宋_GB2312" w:hint="eastAsia"/>
          <w:sz w:val="32"/>
          <w:szCs w:val="32"/>
        </w:rPr>
        <w:t>在汛期期间，自然资源所及各有关部门要实行</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小时值班；凡逢台风暴雨时，应按照街道指挥部的部署，实行办公室双人值班，领导带班。</w:t>
      </w:r>
    </w:p>
    <w:p w:rsidR="004E16A9" w:rsidRDefault="004B1230">
      <w:pPr>
        <w:pStyle w:val="p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加强地质灾害巡查。</w:t>
      </w:r>
      <w:r>
        <w:rPr>
          <w:rFonts w:ascii="仿宋_GB2312" w:eastAsia="仿宋_GB2312" w:hAnsi="仿宋_GB2312" w:cs="仿宋_GB2312" w:hint="eastAsia"/>
          <w:sz w:val="32"/>
          <w:szCs w:val="32"/>
        </w:rPr>
        <w:t>自然资源所要充分发挥地质灾害群测群防网络的作用，进行定期和不定期的检查；加强对地质灾害地区的监测和防范，发现灾情和险情时，要及时向街道办事处报告。有关社区要加强警示，及时划定灾害危险区，在危险区域设置明显警示标志；确定预警信号和撤离转移路线，及时组织群众转移避让或采取排</w:t>
      </w:r>
      <w:r>
        <w:rPr>
          <w:rFonts w:ascii="仿宋_GB2312" w:eastAsia="仿宋_GB2312" w:hAnsi="仿宋_GB2312" w:cs="仿宋_GB2312" w:hint="eastAsia"/>
          <w:sz w:val="32"/>
          <w:szCs w:val="32"/>
        </w:rPr>
        <w:t>险防治措施，情况紧急，可以强行组织疏散。</w:t>
      </w:r>
    </w:p>
    <w:p w:rsidR="004E16A9" w:rsidRDefault="004B1230">
      <w:pPr>
        <w:pStyle w:val="p0"/>
        <w:spacing w:line="55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（二）临灾应急</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各社区一旦发现地质灾害隐患前兆，必须立即向街道指挥部办公室报告，并做好疏散避让，落实有关应急措施。</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应急抢险队、技术保障队接到临灾险情报告后，应迅速组织人员赶赴现场，调查、核实险情，提出应急抢险措施建议。</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街道一旦启动临灾应急预案，指挥部下设的应急队、应急办公室要积极、有序做好抢险救灾工作。</w:t>
      </w:r>
    </w:p>
    <w:p w:rsidR="004E16A9" w:rsidRDefault="004B1230">
      <w:pPr>
        <w:pStyle w:val="p0"/>
        <w:spacing w:line="55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（三）灾害应急</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发生小型地质灾害后，应急抢险队、技术保障队应立即赶赴灾区调查、核实灾情，并向街道指挥部提交启动灾害应急预案的建议。</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街道指挥部应立即启动应急预案，并召开指挥部成员紧急会议，进行灾情会商，研究部署抢险救灾工作。</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街道办事处各部门，根据总指挥的指令和各自职责分工、指导，高效有序的组织抢险救灾工作。</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发生地质灾害后，各社区要积极组织自救、相互工作，并采取紧急避让和抢险救灾措施。</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发生较大级以上地质灾害后，街道指挥部应立即向上级有关部门报告，并配合上级有关部门进行抢险救灾工作。</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针对地质灾害的不同类型、灾害程度和财政实力等因素。对地质灾害点采取地表排水、工程泄洪、边坡砌筑、搬迁避让等措施进行综合治理，使我街道地质灾害防治达到预期的效果。</w:t>
      </w:r>
    </w:p>
    <w:p w:rsidR="004E16A9" w:rsidRDefault="004B1230">
      <w:pPr>
        <w:pStyle w:val="p0"/>
        <w:spacing w:line="55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（四）善后处理</w:t>
      </w: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质灾害灾情和险情发生后，所在社区要做好灾区群众的思想工作，安定群众情绪，组织灾区群众开展生产自救，尽快恢复生产，及时部署地质灾害治理或搬迁，协调处理善后工作，因救灾需要，临时调用单位或个人的物资、设施、设备及占用其房屋、土地的，应及时归还；无法归还或者造成损失的，应当给予相当的补偿。</w:t>
      </w:r>
    </w:p>
    <w:p w:rsidR="004E16A9" w:rsidRDefault="004E16A9">
      <w:pPr>
        <w:pStyle w:val="p0"/>
        <w:spacing w:line="550" w:lineRule="exact"/>
        <w:ind w:firstLineChars="200" w:firstLine="640"/>
        <w:rPr>
          <w:rFonts w:ascii="仿宋_GB2312" w:eastAsia="仿宋_GB2312" w:hAnsi="仿宋_GB2312" w:cs="仿宋_GB2312"/>
          <w:sz w:val="32"/>
          <w:szCs w:val="32"/>
        </w:rPr>
      </w:pPr>
    </w:p>
    <w:p w:rsidR="004E16A9" w:rsidRDefault="004B1230">
      <w:pPr>
        <w:pStyle w:val="p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新岭社区</w:t>
      </w:r>
      <w:r>
        <w:rPr>
          <w:rFonts w:ascii="仿宋_GB2312" w:eastAsia="仿宋_GB2312" w:hAnsi="仿宋_GB2312" w:cs="仿宋_GB2312" w:hint="eastAsia"/>
          <w:sz w:val="32"/>
          <w:szCs w:val="32"/>
        </w:rPr>
        <w:t>地质灾害点转移路线表</w:t>
      </w:r>
    </w:p>
    <w:p w:rsidR="004E16A9" w:rsidRDefault="004B1230">
      <w:pPr>
        <w:pStyle w:val="p0"/>
        <w:spacing w:line="550" w:lineRule="exact"/>
        <w:ind w:leftChars="304" w:left="1918"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新南社区（医疗处置中心）地质灾害点群众安全转移路线表</w:t>
      </w:r>
    </w:p>
    <w:p w:rsidR="004E16A9" w:rsidRDefault="004E16A9">
      <w:pPr>
        <w:pStyle w:val="p0"/>
        <w:spacing w:line="600" w:lineRule="exact"/>
        <w:rPr>
          <w:rFonts w:ascii="黑体" w:eastAsia="黑体" w:hAnsi="黑体" w:cs="黑体"/>
          <w:sz w:val="32"/>
          <w:szCs w:val="32"/>
        </w:rPr>
      </w:pPr>
    </w:p>
    <w:p w:rsidR="004E16A9" w:rsidRDefault="004E16A9">
      <w:pPr>
        <w:pStyle w:val="p0"/>
        <w:spacing w:line="600" w:lineRule="exact"/>
        <w:rPr>
          <w:rFonts w:ascii="黑体" w:eastAsia="黑体" w:hAnsi="黑体" w:cs="黑体"/>
          <w:sz w:val="32"/>
          <w:szCs w:val="32"/>
        </w:rPr>
      </w:pPr>
    </w:p>
    <w:p w:rsidR="004E16A9" w:rsidRDefault="004B1230">
      <w:pPr>
        <w:pStyle w:val="p0"/>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4E16A9" w:rsidRDefault="004E16A9">
      <w:pPr>
        <w:pStyle w:val="p0"/>
        <w:spacing w:line="600" w:lineRule="exact"/>
        <w:rPr>
          <w:rFonts w:ascii="黑体" w:eastAsia="黑体" w:hAnsi="黑体" w:cs="黑体"/>
          <w:sz w:val="32"/>
          <w:szCs w:val="32"/>
        </w:rPr>
      </w:pPr>
    </w:p>
    <w:p w:rsidR="004E16A9" w:rsidRDefault="004B1230">
      <w:pPr>
        <w:pStyle w:val="2"/>
        <w:spacing w:after="0" w:line="600" w:lineRule="exact"/>
        <w:ind w:left="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新岭社区</w:t>
      </w:r>
      <w:r>
        <w:rPr>
          <w:rFonts w:ascii="方正小标宋简体" w:eastAsia="方正小标宋简体" w:hAnsi="方正小标宋简体" w:cs="方正小标宋简体" w:hint="eastAsia"/>
          <w:sz w:val="44"/>
          <w:szCs w:val="44"/>
        </w:rPr>
        <w:t>地质灾害点转移路线表</w:t>
      </w:r>
    </w:p>
    <w:p w:rsidR="004E16A9" w:rsidRDefault="004E16A9">
      <w:pPr>
        <w:rPr>
          <w:rFonts w:ascii="仿宋_GB2312" w:eastAsia="仿宋_GB2312" w:hAnsi="仿宋_GB2312" w:cs="仿宋_GB2312"/>
          <w:b/>
          <w:sz w:val="32"/>
          <w:szCs w:val="32"/>
        </w:rPr>
      </w:pPr>
    </w:p>
    <w:p w:rsidR="004E16A9" w:rsidRDefault="004B1230">
      <w:pPr>
        <w:spacing w:line="600" w:lineRule="exact"/>
        <w:rPr>
          <w:rFonts w:ascii="仿宋_GB2312" w:eastAsia="仿宋_GB2312" w:hAnsi="仿宋_GB2312" w:cs="仿宋_GB2312"/>
          <w:bCs/>
          <w:sz w:val="32"/>
          <w:szCs w:val="32"/>
        </w:rPr>
      </w:pPr>
      <w:r>
        <w:rPr>
          <w:rFonts w:ascii="仿宋_GB2312" w:eastAsia="仿宋_GB2312" w:hAnsi="仿宋_GB2312" w:cs="仿宋_GB2312" w:hint="eastAsia"/>
          <w:b/>
          <w:sz w:val="32"/>
          <w:szCs w:val="32"/>
        </w:rPr>
        <w:t>街道挂点领导</w:t>
      </w:r>
      <w:r>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杜志欣（电话：</w:t>
      </w:r>
      <w:r>
        <w:rPr>
          <w:rFonts w:ascii="仿宋_GB2312" w:eastAsia="仿宋_GB2312" w:hAnsi="仿宋_GB2312" w:cs="仿宋_GB2312" w:hint="eastAsia"/>
          <w:bCs/>
          <w:sz w:val="32"/>
          <w:szCs w:val="32"/>
        </w:rPr>
        <w:t>13959837485</w:t>
      </w:r>
      <w:r>
        <w:rPr>
          <w:rFonts w:ascii="仿宋_GB2312" w:eastAsia="仿宋_GB2312" w:hAnsi="仿宋_GB2312" w:cs="仿宋_GB2312" w:hint="eastAsia"/>
          <w:bCs/>
          <w:sz w:val="32"/>
          <w:szCs w:val="32"/>
        </w:rPr>
        <w:t>）</w:t>
      </w:r>
    </w:p>
    <w:p w:rsidR="004E16A9" w:rsidRDefault="004B1230">
      <w:pPr>
        <w:spacing w:line="600" w:lineRule="exact"/>
        <w:rPr>
          <w:rFonts w:ascii="仿宋_GB2312" w:eastAsia="仿宋_GB2312" w:hAnsi="仿宋_GB2312" w:cs="仿宋_GB2312"/>
          <w:bCs/>
          <w:sz w:val="32"/>
          <w:szCs w:val="32"/>
        </w:rPr>
      </w:pPr>
      <w:r>
        <w:rPr>
          <w:rFonts w:ascii="仿宋_GB2312" w:eastAsia="仿宋_GB2312" w:hAnsi="仿宋_GB2312" w:cs="仿宋_GB2312" w:hint="eastAsia"/>
          <w:b/>
          <w:sz w:val="32"/>
          <w:szCs w:val="32"/>
        </w:rPr>
        <w:t>主下社区干部</w:t>
      </w:r>
      <w:r>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赖榕艺（电话：</w:t>
      </w:r>
      <w:r>
        <w:rPr>
          <w:rFonts w:ascii="仿宋_GB2312" w:eastAsia="仿宋_GB2312" w:hAnsi="仿宋_GB2312" w:cs="仿宋_GB2312" w:hint="eastAsia"/>
          <w:bCs/>
          <w:sz w:val="32"/>
          <w:szCs w:val="32"/>
        </w:rPr>
        <w:t>13506008337</w:t>
      </w:r>
      <w:r>
        <w:rPr>
          <w:rFonts w:ascii="仿宋_GB2312" w:eastAsia="仿宋_GB2312" w:hAnsi="仿宋_GB2312" w:cs="仿宋_GB2312" w:hint="eastAsia"/>
          <w:bCs/>
          <w:sz w:val="32"/>
          <w:szCs w:val="32"/>
        </w:rPr>
        <w:t>）</w:t>
      </w:r>
    </w:p>
    <w:tbl>
      <w:tblPr>
        <w:tblpPr w:leftFromText="182" w:rightFromText="182" w:vertAnchor="text" w:horzAnchor="margin" w:tblpY="33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9"/>
        <w:gridCol w:w="640"/>
        <w:gridCol w:w="894"/>
        <w:gridCol w:w="2225"/>
        <w:gridCol w:w="8"/>
        <w:gridCol w:w="1126"/>
        <w:gridCol w:w="1304"/>
        <w:gridCol w:w="2240"/>
      </w:tblGrid>
      <w:tr w:rsidR="004E16A9">
        <w:trPr>
          <w:trHeight w:val="718"/>
        </w:trPr>
        <w:tc>
          <w:tcPr>
            <w:tcW w:w="1169" w:type="dxa"/>
            <w:vMerge w:val="restart"/>
            <w:noWrap/>
            <w:vAlign w:val="center"/>
          </w:tcPr>
          <w:p w:rsidR="004E16A9" w:rsidRDefault="004B1230">
            <w:pPr>
              <w:jc w:val="center"/>
              <w:rPr>
                <w:rFonts w:ascii="仿宋" w:eastAsia="仿宋" w:hAnsi="仿宋"/>
                <w:sz w:val="30"/>
                <w:szCs w:val="30"/>
              </w:rPr>
            </w:pPr>
            <w:r>
              <w:rPr>
                <w:rFonts w:ascii="仿宋" w:eastAsia="仿宋" w:hAnsi="仿宋" w:hint="eastAsia"/>
                <w:sz w:val="30"/>
                <w:szCs w:val="30"/>
              </w:rPr>
              <w:t>监测人</w:t>
            </w:r>
          </w:p>
        </w:tc>
        <w:tc>
          <w:tcPr>
            <w:tcW w:w="8437" w:type="dxa"/>
            <w:gridSpan w:val="7"/>
            <w:noWrap/>
            <w:vAlign w:val="center"/>
          </w:tcPr>
          <w:p w:rsidR="004E16A9" w:rsidRDefault="004B1230">
            <w:pPr>
              <w:rPr>
                <w:rFonts w:ascii="仿宋" w:eastAsia="仿宋" w:hAnsi="仿宋"/>
                <w:sz w:val="30"/>
                <w:szCs w:val="30"/>
              </w:rPr>
            </w:pPr>
            <w:r>
              <w:rPr>
                <w:rFonts w:ascii="仿宋" w:eastAsia="仿宋" w:hAnsi="仿宋" w:hint="eastAsia"/>
                <w:sz w:val="30"/>
                <w:szCs w:val="30"/>
              </w:rPr>
              <w:t>社区书记：张清法</w:t>
            </w:r>
            <w:r>
              <w:rPr>
                <w:rFonts w:ascii="仿宋" w:eastAsia="仿宋" w:hAnsi="仿宋" w:hint="eastAsia"/>
                <w:sz w:val="30"/>
                <w:szCs w:val="30"/>
              </w:rPr>
              <w:t xml:space="preserve">               </w:t>
            </w:r>
            <w:r>
              <w:rPr>
                <w:rFonts w:ascii="仿宋" w:eastAsia="仿宋" w:hAnsi="仿宋" w:hint="eastAsia"/>
                <w:sz w:val="30"/>
                <w:szCs w:val="30"/>
              </w:rPr>
              <w:t>电话：</w:t>
            </w:r>
            <w:r>
              <w:rPr>
                <w:rFonts w:ascii="仿宋" w:eastAsia="仿宋" w:hAnsi="仿宋" w:hint="eastAsia"/>
                <w:sz w:val="30"/>
                <w:szCs w:val="30"/>
              </w:rPr>
              <w:t>13505008439</w:t>
            </w:r>
          </w:p>
        </w:tc>
      </w:tr>
      <w:tr w:rsidR="004E16A9">
        <w:trPr>
          <w:trHeight w:val="607"/>
        </w:trPr>
        <w:tc>
          <w:tcPr>
            <w:tcW w:w="1169" w:type="dxa"/>
            <w:vMerge/>
            <w:noWrap/>
            <w:vAlign w:val="center"/>
          </w:tcPr>
          <w:p w:rsidR="004E16A9" w:rsidRDefault="004E16A9">
            <w:pPr>
              <w:jc w:val="center"/>
              <w:rPr>
                <w:rFonts w:ascii="仿宋" w:eastAsia="仿宋" w:hAnsi="仿宋"/>
                <w:sz w:val="30"/>
                <w:szCs w:val="30"/>
              </w:rPr>
            </w:pPr>
          </w:p>
        </w:tc>
        <w:tc>
          <w:tcPr>
            <w:tcW w:w="8437" w:type="dxa"/>
            <w:gridSpan w:val="7"/>
            <w:noWrap/>
            <w:vAlign w:val="center"/>
          </w:tcPr>
          <w:p w:rsidR="004E16A9" w:rsidRDefault="004B1230">
            <w:pPr>
              <w:rPr>
                <w:rFonts w:ascii="仿宋" w:eastAsia="仿宋" w:hAnsi="仿宋"/>
                <w:sz w:val="30"/>
                <w:szCs w:val="30"/>
              </w:rPr>
            </w:pPr>
            <w:r>
              <w:rPr>
                <w:rFonts w:ascii="仿宋" w:eastAsia="仿宋" w:hAnsi="仿宋" w:hint="eastAsia"/>
                <w:sz w:val="30"/>
                <w:szCs w:val="30"/>
              </w:rPr>
              <w:t>主下社区干部：</w:t>
            </w:r>
            <w:r>
              <w:rPr>
                <w:rFonts w:ascii="仿宋" w:eastAsia="仿宋" w:hAnsi="仿宋" w:hint="eastAsia"/>
                <w:bCs/>
                <w:sz w:val="30"/>
                <w:szCs w:val="30"/>
              </w:rPr>
              <w:t>赖榕艺：</w:t>
            </w:r>
            <w:r>
              <w:rPr>
                <w:rFonts w:ascii="仿宋" w:eastAsia="仿宋" w:hAnsi="仿宋" w:hint="eastAsia"/>
                <w:bCs/>
                <w:sz w:val="30"/>
                <w:szCs w:val="30"/>
              </w:rPr>
              <w:t>13506008337</w:t>
            </w:r>
          </w:p>
        </w:tc>
      </w:tr>
      <w:tr w:rsidR="004E16A9">
        <w:trPr>
          <w:trHeight w:val="913"/>
        </w:trPr>
        <w:tc>
          <w:tcPr>
            <w:tcW w:w="9606" w:type="dxa"/>
            <w:gridSpan w:val="8"/>
            <w:noWrap/>
            <w:vAlign w:val="center"/>
          </w:tcPr>
          <w:p w:rsidR="004E16A9" w:rsidRDefault="004B1230">
            <w:pPr>
              <w:jc w:val="center"/>
              <w:rPr>
                <w:rFonts w:ascii="仿宋" w:eastAsia="仿宋" w:hAnsi="仿宋"/>
                <w:sz w:val="30"/>
                <w:szCs w:val="30"/>
              </w:rPr>
            </w:pPr>
            <w:r>
              <w:rPr>
                <w:rFonts w:ascii="仿宋" w:eastAsia="仿宋" w:hAnsi="仿宋" w:hint="eastAsia"/>
                <w:sz w:val="30"/>
                <w:szCs w:val="30"/>
              </w:rPr>
              <w:t>本社区隐患点有</w:t>
            </w:r>
            <w:r>
              <w:rPr>
                <w:rFonts w:ascii="仿宋" w:eastAsia="仿宋" w:hAnsi="仿宋" w:hint="eastAsia"/>
                <w:sz w:val="30"/>
                <w:szCs w:val="30"/>
              </w:rPr>
              <w:t>1</w:t>
            </w:r>
            <w:r>
              <w:rPr>
                <w:rFonts w:ascii="仿宋" w:eastAsia="仿宋" w:hAnsi="仿宋" w:hint="eastAsia"/>
                <w:sz w:val="30"/>
                <w:szCs w:val="30"/>
              </w:rPr>
              <w:t>点，危及户数</w:t>
            </w:r>
            <w:r>
              <w:rPr>
                <w:rFonts w:ascii="仿宋" w:eastAsia="仿宋" w:hAnsi="仿宋" w:hint="eastAsia"/>
                <w:sz w:val="30"/>
                <w:szCs w:val="30"/>
              </w:rPr>
              <w:t>1</w:t>
            </w:r>
            <w:r>
              <w:rPr>
                <w:rFonts w:ascii="仿宋" w:eastAsia="仿宋" w:hAnsi="仿宋" w:hint="eastAsia"/>
                <w:sz w:val="30"/>
                <w:szCs w:val="30"/>
              </w:rPr>
              <w:t>户</w:t>
            </w:r>
            <w:r>
              <w:rPr>
                <w:rFonts w:ascii="仿宋" w:eastAsia="仿宋" w:hAnsi="仿宋" w:hint="eastAsia"/>
                <w:sz w:val="30"/>
                <w:szCs w:val="30"/>
              </w:rPr>
              <w:t>2</w:t>
            </w:r>
            <w:r>
              <w:rPr>
                <w:rFonts w:ascii="仿宋" w:eastAsia="仿宋" w:hAnsi="仿宋" w:hint="eastAsia"/>
                <w:sz w:val="30"/>
                <w:szCs w:val="30"/>
              </w:rPr>
              <w:t>人。</w:t>
            </w:r>
          </w:p>
        </w:tc>
      </w:tr>
      <w:tr w:rsidR="004E16A9">
        <w:trPr>
          <w:trHeight w:val="1253"/>
        </w:trPr>
        <w:tc>
          <w:tcPr>
            <w:tcW w:w="1169" w:type="dxa"/>
            <w:noWrap/>
            <w:vAlign w:val="center"/>
          </w:tcPr>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受灾</w:t>
            </w:r>
          </w:p>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 xml:space="preserve"> </w:t>
            </w:r>
            <w:r>
              <w:rPr>
                <w:rFonts w:ascii="仿宋" w:eastAsia="仿宋" w:hAnsi="仿宋" w:hint="eastAsia"/>
                <w:spacing w:val="-16"/>
                <w:sz w:val="30"/>
                <w:szCs w:val="30"/>
              </w:rPr>
              <w:t>户主</w:t>
            </w:r>
          </w:p>
        </w:tc>
        <w:tc>
          <w:tcPr>
            <w:tcW w:w="640" w:type="dxa"/>
            <w:noWrap/>
            <w:vAlign w:val="center"/>
          </w:tcPr>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人数</w:t>
            </w:r>
          </w:p>
        </w:tc>
        <w:tc>
          <w:tcPr>
            <w:tcW w:w="894" w:type="dxa"/>
            <w:noWrap/>
            <w:vAlign w:val="center"/>
          </w:tcPr>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地点</w:t>
            </w:r>
          </w:p>
        </w:tc>
        <w:tc>
          <w:tcPr>
            <w:tcW w:w="2225" w:type="dxa"/>
            <w:noWrap/>
            <w:vAlign w:val="center"/>
          </w:tcPr>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转移疏散路线</w:t>
            </w:r>
          </w:p>
        </w:tc>
        <w:tc>
          <w:tcPr>
            <w:tcW w:w="1134" w:type="dxa"/>
            <w:gridSpan w:val="2"/>
            <w:noWrap/>
            <w:vAlign w:val="center"/>
          </w:tcPr>
          <w:p w:rsidR="004E16A9" w:rsidRDefault="004B1230">
            <w:pPr>
              <w:spacing w:line="520" w:lineRule="exact"/>
              <w:jc w:val="center"/>
              <w:rPr>
                <w:rFonts w:ascii="仿宋" w:eastAsia="仿宋" w:hAnsi="仿宋"/>
                <w:sz w:val="30"/>
                <w:szCs w:val="30"/>
              </w:rPr>
            </w:pPr>
            <w:r>
              <w:rPr>
                <w:rFonts w:ascii="仿宋" w:eastAsia="仿宋" w:hAnsi="仿宋" w:hint="eastAsia"/>
                <w:spacing w:val="-16"/>
                <w:sz w:val="30"/>
                <w:szCs w:val="30"/>
              </w:rPr>
              <w:t>应急避险场所</w:t>
            </w:r>
          </w:p>
        </w:tc>
        <w:tc>
          <w:tcPr>
            <w:tcW w:w="1304" w:type="dxa"/>
            <w:noWrap/>
            <w:vAlign w:val="center"/>
          </w:tcPr>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社区干部</w:t>
            </w:r>
          </w:p>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联系人</w:t>
            </w:r>
          </w:p>
        </w:tc>
        <w:tc>
          <w:tcPr>
            <w:tcW w:w="2240" w:type="dxa"/>
            <w:noWrap/>
            <w:vAlign w:val="center"/>
          </w:tcPr>
          <w:p w:rsidR="004E16A9" w:rsidRDefault="004B1230">
            <w:pPr>
              <w:spacing w:line="520" w:lineRule="exact"/>
              <w:jc w:val="center"/>
              <w:rPr>
                <w:rFonts w:ascii="仿宋" w:eastAsia="仿宋" w:hAnsi="仿宋"/>
                <w:sz w:val="30"/>
                <w:szCs w:val="30"/>
              </w:rPr>
            </w:pPr>
            <w:r>
              <w:rPr>
                <w:rFonts w:ascii="仿宋" w:eastAsia="仿宋" w:hAnsi="仿宋" w:hint="eastAsia"/>
                <w:sz w:val="30"/>
                <w:szCs w:val="30"/>
              </w:rPr>
              <w:t>联系电话</w:t>
            </w:r>
          </w:p>
        </w:tc>
      </w:tr>
      <w:tr w:rsidR="004E16A9">
        <w:trPr>
          <w:trHeight w:val="797"/>
        </w:trPr>
        <w:tc>
          <w:tcPr>
            <w:tcW w:w="1169" w:type="dxa"/>
            <w:noWrap/>
            <w:vAlign w:val="center"/>
          </w:tcPr>
          <w:p w:rsidR="004E16A9" w:rsidRDefault="004B1230">
            <w:pPr>
              <w:spacing w:line="520" w:lineRule="exact"/>
              <w:jc w:val="center"/>
              <w:rPr>
                <w:rFonts w:ascii="仿宋" w:eastAsia="仿宋" w:hAnsi="仿宋"/>
                <w:sz w:val="30"/>
                <w:szCs w:val="30"/>
              </w:rPr>
            </w:pPr>
            <w:r>
              <w:rPr>
                <w:rFonts w:ascii="仿宋" w:eastAsia="仿宋" w:hAnsi="仿宋" w:hint="eastAsia"/>
                <w:sz w:val="30"/>
                <w:szCs w:val="30"/>
              </w:rPr>
              <w:t>吴明周</w:t>
            </w:r>
          </w:p>
        </w:tc>
        <w:tc>
          <w:tcPr>
            <w:tcW w:w="640" w:type="dxa"/>
            <w:noWrap/>
            <w:vAlign w:val="center"/>
          </w:tcPr>
          <w:p w:rsidR="004E16A9" w:rsidRDefault="004B1230">
            <w:pPr>
              <w:spacing w:line="520" w:lineRule="exact"/>
              <w:jc w:val="center"/>
              <w:rPr>
                <w:rFonts w:ascii="仿宋" w:eastAsia="仿宋" w:hAnsi="仿宋"/>
                <w:sz w:val="30"/>
                <w:szCs w:val="30"/>
              </w:rPr>
            </w:pPr>
            <w:r>
              <w:rPr>
                <w:rFonts w:ascii="仿宋" w:eastAsia="仿宋" w:hAnsi="仿宋" w:hint="eastAsia"/>
                <w:sz w:val="30"/>
                <w:szCs w:val="30"/>
              </w:rPr>
              <w:t>2</w:t>
            </w:r>
          </w:p>
        </w:tc>
        <w:tc>
          <w:tcPr>
            <w:tcW w:w="894" w:type="dxa"/>
            <w:noWrap/>
            <w:vAlign w:val="center"/>
          </w:tcPr>
          <w:p w:rsidR="004E16A9" w:rsidRDefault="004B1230">
            <w:pPr>
              <w:spacing w:line="520" w:lineRule="exact"/>
              <w:jc w:val="center"/>
              <w:rPr>
                <w:rFonts w:ascii="仿宋" w:eastAsia="仿宋" w:hAnsi="仿宋"/>
                <w:sz w:val="30"/>
                <w:szCs w:val="30"/>
              </w:rPr>
            </w:pPr>
            <w:r>
              <w:rPr>
                <w:rFonts w:ascii="仿宋" w:eastAsia="仿宋" w:hAnsi="仿宋" w:hint="eastAsia"/>
                <w:sz w:val="30"/>
                <w:szCs w:val="30"/>
              </w:rPr>
              <w:t>岭脚</w:t>
            </w:r>
          </w:p>
        </w:tc>
        <w:tc>
          <w:tcPr>
            <w:tcW w:w="2225" w:type="dxa"/>
            <w:noWrap/>
            <w:vAlign w:val="center"/>
          </w:tcPr>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邻居陈国平家中</w:t>
            </w:r>
          </w:p>
        </w:tc>
        <w:tc>
          <w:tcPr>
            <w:tcW w:w="1134" w:type="dxa"/>
            <w:gridSpan w:val="2"/>
            <w:noWrap/>
            <w:vAlign w:val="center"/>
          </w:tcPr>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社区办公楼</w:t>
            </w:r>
          </w:p>
        </w:tc>
        <w:tc>
          <w:tcPr>
            <w:tcW w:w="1304" w:type="dxa"/>
            <w:noWrap/>
            <w:vAlign w:val="center"/>
          </w:tcPr>
          <w:p w:rsidR="004E16A9" w:rsidRDefault="004B1230">
            <w:pPr>
              <w:spacing w:line="520" w:lineRule="exact"/>
              <w:jc w:val="center"/>
              <w:rPr>
                <w:rFonts w:ascii="仿宋" w:eastAsia="仿宋" w:hAnsi="仿宋"/>
                <w:spacing w:val="-16"/>
                <w:sz w:val="30"/>
                <w:szCs w:val="30"/>
              </w:rPr>
            </w:pPr>
            <w:r>
              <w:rPr>
                <w:rFonts w:ascii="仿宋" w:eastAsia="仿宋" w:hAnsi="仿宋" w:hint="eastAsia"/>
                <w:sz w:val="30"/>
                <w:szCs w:val="30"/>
              </w:rPr>
              <w:t>张清法</w:t>
            </w:r>
          </w:p>
        </w:tc>
        <w:tc>
          <w:tcPr>
            <w:tcW w:w="2240" w:type="dxa"/>
            <w:noWrap/>
            <w:vAlign w:val="center"/>
          </w:tcPr>
          <w:p w:rsidR="004E16A9" w:rsidRDefault="004B1230">
            <w:pPr>
              <w:spacing w:line="520" w:lineRule="exact"/>
              <w:jc w:val="center"/>
              <w:rPr>
                <w:rFonts w:ascii="仿宋" w:eastAsia="仿宋" w:hAnsi="仿宋"/>
                <w:sz w:val="30"/>
                <w:szCs w:val="30"/>
              </w:rPr>
            </w:pPr>
            <w:r>
              <w:rPr>
                <w:rFonts w:ascii="仿宋" w:eastAsia="仿宋" w:hAnsi="仿宋" w:hint="eastAsia"/>
                <w:sz w:val="30"/>
                <w:szCs w:val="30"/>
              </w:rPr>
              <w:t>13505008439</w:t>
            </w:r>
          </w:p>
        </w:tc>
      </w:tr>
      <w:tr w:rsidR="004E16A9">
        <w:trPr>
          <w:trHeight w:val="853"/>
        </w:trPr>
        <w:tc>
          <w:tcPr>
            <w:tcW w:w="1169" w:type="dxa"/>
            <w:noWrap/>
            <w:vAlign w:val="center"/>
          </w:tcPr>
          <w:p w:rsidR="004E16A9" w:rsidRDefault="004E16A9">
            <w:pPr>
              <w:spacing w:line="520" w:lineRule="exact"/>
              <w:jc w:val="center"/>
              <w:rPr>
                <w:rFonts w:ascii="仿宋" w:eastAsia="仿宋" w:hAnsi="仿宋"/>
                <w:sz w:val="30"/>
                <w:szCs w:val="30"/>
              </w:rPr>
            </w:pPr>
          </w:p>
        </w:tc>
        <w:tc>
          <w:tcPr>
            <w:tcW w:w="640" w:type="dxa"/>
            <w:noWrap/>
            <w:vAlign w:val="center"/>
          </w:tcPr>
          <w:p w:rsidR="004E16A9" w:rsidRDefault="004E16A9">
            <w:pPr>
              <w:spacing w:line="520" w:lineRule="exact"/>
              <w:jc w:val="center"/>
              <w:rPr>
                <w:rFonts w:ascii="仿宋" w:eastAsia="仿宋" w:hAnsi="仿宋"/>
                <w:sz w:val="30"/>
                <w:szCs w:val="30"/>
              </w:rPr>
            </w:pPr>
          </w:p>
        </w:tc>
        <w:tc>
          <w:tcPr>
            <w:tcW w:w="894" w:type="dxa"/>
            <w:noWrap/>
            <w:vAlign w:val="center"/>
          </w:tcPr>
          <w:p w:rsidR="004E16A9" w:rsidRDefault="004E16A9">
            <w:pPr>
              <w:spacing w:line="520" w:lineRule="exact"/>
              <w:jc w:val="center"/>
              <w:rPr>
                <w:rFonts w:ascii="仿宋" w:eastAsia="仿宋" w:hAnsi="仿宋"/>
                <w:sz w:val="30"/>
                <w:szCs w:val="30"/>
              </w:rPr>
            </w:pPr>
          </w:p>
        </w:tc>
        <w:tc>
          <w:tcPr>
            <w:tcW w:w="2225" w:type="dxa"/>
            <w:noWrap/>
            <w:vAlign w:val="center"/>
          </w:tcPr>
          <w:p w:rsidR="004E16A9" w:rsidRDefault="004E16A9">
            <w:pPr>
              <w:spacing w:line="520" w:lineRule="exact"/>
              <w:jc w:val="center"/>
              <w:rPr>
                <w:rFonts w:ascii="仿宋" w:eastAsia="仿宋" w:hAnsi="仿宋"/>
                <w:spacing w:val="-16"/>
                <w:sz w:val="30"/>
                <w:szCs w:val="30"/>
              </w:rPr>
            </w:pPr>
          </w:p>
        </w:tc>
        <w:tc>
          <w:tcPr>
            <w:tcW w:w="1134" w:type="dxa"/>
            <w:gridSpan w:val="2"/>
            <w:noWrap/>
            <w:vAlign w:val="center"/>
          </w:tcPr>
          <w:p w:rsidR="004E16A9" w:rsidRDefault="004E16A9">
            <w:pPr>
              <w:spacing w:line="520" w:lineRule="exact"/>
              <w:jc w:val="center"/>
              <w:rPr>
                <w:rFonts w:ascii="仿宋" w:eastAsia="仿宋" w:hAnsi="仿宋"/>
                <w:spacing w:val="-16"/>
                <w:sz w:val="30"/>
                <w:szCs w:val="30"/>
              </w:rPr>
            </w:pPr>
          </w:p>
        </w:tc>
        <w:tc>
          <w:tcPr>
            <w:tcW w:w="1304" w:type="dxa"/>
            <w:noWrap/>
            <w:vAlign w:val="center"/>
          </w:tcPr>
          <w:p w:rsidR="004E16A9" w:rsidRDefault="004E16A9">
            <w:pPr>
              <w:spacing w:line="520" w:lineRule="exact"/>
              <w:jc w:val="center"/>
              <w:rPr>
                <w:rFonts w:ascii="仿宋" w:eastAsia="仿宋" w:hAnsi="仿宋"/>
                <w:spacing w:val="-16"/>
                <w:sz w:val="30"/>
                <w:szCs w:val="30"/>
              </w:rPr>
            </w:pPr>
          </w:p>
        </w:tc>
        <w:tc>
          <w:tcPr>
            <w:tcW w:w="2240" w:type="dxa"/>
            <w:noWrap/>
            <w:vAlign w:val="center"/>
          </w:tcPr>
          <w:p w:rsidR="004E16A9" w:rsidRDefault="004E16A9">
            <w:pPr>
              <w:spacing w:line="520" w:lineRule="exact"/>
              <w:jc w:val="center"/>
              <w:rPr>
                <w:rFonts w:ascii="仿宋" w:eastAsia="仿宋" w:hAnsi="仿宋"/>
                <w:sz w:val="30"/>
                <w:szCs w:val="30"/>
              </w:rPr>
            </w:pPr>
          </w:p>
        </w:tc>
      </w:tr>
      <w:tr w:rsidR="004E16A9">
        <w:trPr>
          <w:trHeight w:val="607"/>
        </w:trPr>
        <w:tc>
          <w:tcPr>
            <w:tcW w:w="1169" w:type="dxa"/>
            <w:noWrap/>
            <w:vAlign w:val="center"/>
          </w:tcPr>
          <w:p w:rsidR="004E16A9" w:rsidRDefault="004E16A9">
            <w:pPr>
              <w:spacing w:line="520" w:lineRule="exact"/>
              <w:jc w:val="center"/>
              <w:rPr>
                <w:rFonts w:ascii="仿宋" w:eastAsia="仿宋" w:hAnsi="仿宋"/>
                <w:sz w:val="30"/>
                <w:szCs w:val="30"/>
              </w:rPr>
            </w:pPr>
          </w:p>
          <w:p w:rsidR="004E16A9" w:rsidRDefault="004E16A9">
            <w:pPr>
              <w:spacing w:line="520" w:lineRule="exact"/>
              <w:rPr>
                <w:rFonts w:ascii="仿宋" w:eastAsia="仿宋" w:hAnsi="仿宋"/>
                <w:sz w:val="30"/>
                <w:szCs w:val="30"/>
              </w:rPr>
            </w:pPr>
          </w:p>
        </w:tc>
        <w:tc>
          <w:tcPr>
            <w:tcW w:w="640" w:type="dxa"/>
            <w:noWrap/>
            <w:vAlign w:val="center"/>
          </w:tcPr>
          <w:p w:rsidR="004E16A9" w:rsidRDefault="004E16A9">
            <w:pPr>
              <w:spacing w:line="520" w:lineRule="exact"/>
              <w:jc w:val="center"/>
              <w:rPr>
                <w:rFonts w:ascii="仿宋" w:eastAsia="仿宋" w:hAnsi="仿宋"/>
                <w:sz w:val="30"/>
                <w:szCs w:val="30"/>
              </w:rPr>
            </w:pPr>
          </w:p>
        </w:tc>
        <w:tc>
          <w:tcPr>
            <w:tcW w:w="894" w:type="dxa"/>
            <w:noWrap/>
            <w:vAlign w:val="center"/>
          </w:tcPr>
          <w:p w:rsidR="004E16A9" w:rsidRDefault="004E16A9">
            <w:pPr>
              <w:spacing w:line="520" w:lineRule="exact"/>
              <w:jc w:val="center"/>
              <w:rPr>
                <w:rFonts w:ascii="仿宋" w:eastAsia="仿宋" w:hAnsi="仿宋"/>
                <w:sz w:val="30"/>
                <w:szCs w:val="30"/>
              </w:rPr>
            </w:pPr>
          </w:p>
        </w:tc>
        <w:tc>
          <w:tcPr>
            <w:tcW w:w="2233" w:type="dxa"/>
            <w:gridSpan w:val="2"/>
            <w:noWrap/>
            <w:vAlign w:val="center"/>
          </w:tcPr>
          <w:p w:rsidR="004E16A9" w:rsidRDefault="004E16A9">
            <w:pPr>
              <w:spacing w:line="520" w:lineRule="exact"/>
              <w:jc w:val="center"/>
              <w:rPr>
                <w:rFonts w:ascii="仿宋" w:eastAsia="仿宋" w:hAnsi="仿宋"/>
                <w:sz w:val="30"/>
                <w:szCs w:val="30"/>
              </w:rPr>
            </w:pPr>
          </w:p>
        </w:tc>
        <w:tc>
          <w:tcPr>
            <w:tcW w:w="1126" w:type="dxa"/>
            <w:noWrap/>
            <w:vAlign w:val="center"/>
          </w:tcPr>
          <w:p w:rsidR="004E16A9" w:rsidRDefault="004E16A9">
            <w:pPr>
              <w:spacing w:line="520" w:lineRule="exact"/>
              <w:jc w:val="center"/>
              <w:rPr>
                <w:rFonts w:ascii="仿宋" w:eastAsia="仿宋" w:hAnsi="仿宋"/>
                <w:sz w:val="30"/>
                <w:szCs w:val="30"/>
              </w:rPr>
            </w:pPr>
          </w:p>
        </w:tc>
        <w:tc>
          <w:tcPr>
            <w:tcW w:w="1304" w:type="dxa"/>
            <w:noWrap/>
            <w:vAlign w:val="center"/>
          </w:tcPr>
          <w:p w:rsidR="004E16A9" w:rsidRDefault="004E16A9">
            <w:pPr>
              <w:spacing w:line="520" w:lineRule="exact"/>
              <w:jc w:val="center"/>
              <w:rPr>
                <w:rFonts w:ascii="仿宋" w:eastAsia="仿宋" w:hAnsi="仿宋"/>
                <w:sz w:val="30"/>
                <w:szCs w:val="30"/>
              </w:rPr>
            </w:pPr>
          </w:p>
        </w:tc>
        <w:tc>
          <w:tcPr>
            <w:tcW w:w="2240" w:type="dxa"/>
            <w:noWrap/>
            <w:vAlign w:val="center"/>
          </w:tcPr>
          <w:p w:rsidR="004E16A9" w:rsidRDefault="004E16A9">
            <w:pPr>
              <w:spacing w:line="520" w:lineRule="exact"/>
              <w:rPr>
                <w:rFonts w:ascii="仿宋" w:eastAsia="仿宋" w:hAnsi="仿宋"/>
                <w:sz w:val="30"/>
                <w:szCs w:val="30"/>
              </w:rPr>
            </w:pPr>
          </w:p>
        </w:tc>
      </w:tr>
    </w:tbl>
    <w:p w:rsidR="004E16A9" w:rsidRDefault="004E16A9">
      <w:pPr>
        <w:spacing w:line="520" w:lineRule="exact"/>
        <w:ind w:leftChars="102" w:left="425" w:hangingChars="70" w:hanging="211"/>
        <w:jc w:val="left"/>
        <w:rPr>
          <w:rFonts w:ascii="仿宋" w:eastAsia="仿宋" w:hAnsi="仿宋"/>
          <w:b/>
          <w:sz w:val="30"/>
          <w:szCs w:val="30"/>
        </w:rPr>
      </w:pPr>
    </w:p>
    <w:p w:rsidR="004E16A9" w:rsidRDefault="004E16A9">
      <w:pPr>
        <w:spacing w:line="380" w:lineRule="exact"/>
        <w:ind w:leftChars="102" w:left="425" w:hangingChars="70" w:hanging="211"/>
        <w:jc w:val="left"/>
        <w:rPr>
          <w:rFonts w:ascii="仿宋" w:eastAsia="仿宋" w:hAnsi="仿宋"/>
          <w:b/>
          <w:sz w:val="30"/>
          <w:szCs w:val="30"/>
        </w:rPr>
      </w:pPr>
    </w:p>
    <w:p w:rsidR="004E16A9" w:rsidRDefault="004E16A9">
      <w:pPr>
        <w:pStyle w:val="p0"/>
        <w:spacing w:line="440" w:lineRule="atLeast"/>
        <w:rPr>
          <w:rFonts w:ascii="仿宋" w:eastAsia="仿宋" w:hAnsi="仿宋"/>
          <w:w w:val="110"/>
          <w:sz w:val="30"/>
          <w:szCs w:val="30"/>
        </w:rPr>
      </w:pPr>
    </w:p>
    <w:p w:rsidR="004E16A9" w:rsidRDefault="004E16A9">
      <w:pPr>
        <w:pStyle w:val="a6"/>
        <w:rPr>
          <w:rFonts w:ascii="仿宋" w:eastAsia="仿宋" w:hAnsi="仿宋"/>
          <w:sz w:val="30"/>
          <w:szCs w:val="30"/>
        </w:rPr>
      </w:pPr>
    </w:p>
    <w:p w:rsidR="004E16A9" w:rsidRDefault="004E16A9">
      <w:pPr>
        <w:jc w:val="center"/>
        <w:rPr>
          <w:rFonts w:ascii="仿宋" w:eastAsia="仿宋" w:hAnsi="仿宋" w:cs="方正小标宋简体"/>
          <w:b/>
          <w:bCs/>
          <w:spacing w:val="-34"/>
          <w:sz w:val="30"/>
          <w:szCs w:val="30"/>
        </w:rPr>
      </w:pPr>
    </w:p>
    <w:p w:rsidR="004E16A9" w:rsidRDefault="004B1230">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4E16A9" w:rsidRDefault="004E16A9">
      <w:pPr>
        <w:pStyle w:val="2"/>
        <w:rPr>
          <w:lang w:val="en-US"/>
        </w:rPr>
      </w:pPr>
    </w:p>
    <w:p w:rsidR="004E16A9" w:rsidRDefault="004B123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新南社区（医疗处置中心）地质灾害点</w:t>
      </w:r>
    </w:p>
    <w:p w:rsidR="004E16A9" w:rsidRDefault="004B123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群众安全转移路线表</w:t>
      </w:r>
    </w:p>
    <w:p w:rsidR="004E16A9" w:rsidRDefault="004E16A9">
      <w:pPr>
        <w:pStyle w:val="2"/>
      </w:pPr>
    </w:p>
    <w:p w:rsidR="004E16A9" w:rsidRDefault="004B1230">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
          <w:sz w:val="32"/>
          <w:szCs w:val="32"/>
        </w:rPr>
        <w:t>街道挂点领导</w:t>
      </w:r>
      <w:r>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洪旭明（电话：</w:t>
      </w:r>
      <w:r>
        <w:rPr>
          <w:rFonts w:ascii="仿宋_GB2312" w:eastAsia="仿宋_GB2312" w:hAnsi="仿宋_GB2312" w:cs="仿宋_GB2312" w:hint="eastAsia"/>
          <w:bCs/>
          <w:sz w:val="32"/>
          <w:szCs w:val="32"/>
        </w:rPr>
        <w:t>13505910956</w:t>
      </w:r>
      <w:r>
        <w:rPr>
          <w:rFonts w:ascii="仿宋_GB2312" w:eastAsia="仿宋_GB2312" w:hAnsi="仿宋_GB2312" w:cs="仿宋_GB2312" w:hint="eastAsia"/>
          <w:bCs/>
          <w:sz w:val="32"/>
          <w:szCs w:val="32"/>
        </w:rPr>
        <w:t>）</w:t>
      </w:r>
    </w:p>
    <w:p w:rsidR="004E16A9" w:rsidRDefault="004B1230">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
          <w:sz w:val="32"/>
          <w:szCs w:val="32"/>
        </w:rPr>
        <w:t>主下社区干部</w:t>
      </w:r>
      <w:r>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苏佳伟（电话：</w:t>
      </w:r>
      <w:r>
        <w:rPr>
          <w:rFonts w:ascii="仿宋_GB2312" w:eastAsia="仿宋_GB2312" w:hAnsi="仿宋_GB2312" w:cs="仿宋_GB2312" w:hint="eastAsia"/>
          <w:bCs/>
          <w:sz w:val="32"/>
          <w:szCs w:val="32"/>
        </w:rPr>
        <w:t>15105998742</w:t>
      </w:r>
      <w:r>
        <w:rPr>
          <w:rFonts w:ascii="仿宋_GB2312" w:eastAsia="仿宋_GB2312" w:hAnsi="仿宋_GB2312" w:cs="仿宋_GB2312" w:hint="eastAsia"/>
          <w:bCs/>
          <w:sz w:val="32"/>
          <w:szCs w:val="32"/>
        </w:rPr>
        <w:t>）</w:t>
      </w:r>
    </w:p>
    <w:tbl>
      <w:tblPr>
        <w:tblpPr w:leftFromText="182" w:rightFromText="182" w:vertAnchor="text" w:horzAnchor="margin" w:tblpY="334"/>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1"/>
        <w:gridCol w:w="58"/>
        <w:gridCol w:w="640"/>
        <w:gridCol w:w="1134"/>
        <w:gridCol w:w="1843"/>
        <w:gridCol w:w="1276"/>
        <w:gridCol w:w="1417"/>
        <w:gridCol w:w="1985"/>
      </w:tblGrid>
      <w:tr w:rsidR="004E16A9">
        <w:trPr>
          <w:trHeight w:val="718"/>
        </w:trPr>
        <w:tc>
          <w:tcPr>
            <w:tcW w:w="1169" w:type="dxa"/>
            <w:gridSpan w:val="2"/>
            <w:vMerge w:val="restart"/>
            <w:noWrap/>
            <w:vAlign w:val="center"/>
          </w:tcPr>
          <w:p w:rsidR="004E16A9" w:rsidRDefault="004B1230">
            <w:pPr>
              <w:jc w:val="center"/>
              <w:rPr>
                <w:rFonts w:ascii="仿宋" w:eastAsia="仿宋" w:hAnsi="仿宋"/>
                <w:sz w:val="30"/>
                <w:szCs w:val="30"/>
              </w:rPr>
            </w:pPr>
            <w:r>
              <w:rPr>
                <w:rFonts w:ascii="仿宋" w:eastAsia="仿宋" w:hAnsi="仿宋" w:hint="eastAsia"/>
                <w:sz w:val="30"/>
                <w:szCs w:val="30"/>
              </w:rPr>
              <w:t>监测人</w:t>
            </w:r>
          </w:p>
        </w:tc>
        <w:tc>
          <w:tcPr>
            <w:tcW w:w="8295" w:type="dxa"/>
            <w:gridSpan w:val="6"/>
            <w:noWrap/>
            <w:vAlign w:val="center"/>
          </w:tcPr>
          <w:p w:rsidR="004E16A9" w:rsidRDefault="004B1230">
            <w:pPr>
              <w:rPr>
                <w:rFonts w:ascii="仿宋" w:eastAsia="仿宋" w:hAnsi="仿宋"/>
                <w:sz w:val="30"/>
                <w:szCs w:val="30"/>
              </w:rPr>
            </w:pPr>
            <w:r>
              <w:rPr>
                <w:rFonts w:ascii="仿宋" w:eastAsia="仿宋" w:hAnsi="仿宋" w:hint="eastAsia"/>
                <w:sz w:val="30"/>
                <w:szCs w:val="30"/>
              </w:rPr>
              <w:t>社区书记：林应付</w:t>
            </w:r>
            <w:r>
              <w:rPr>
                <w:rFonts w:ascii="仿宋" w:eastAsia="仿宋" w:hAnsi="仿宋" w:hint="eastAsia"/>
                <w:sz w:val="30"/>
                <w:szCs w:val="30"/>
              </w:rPr>
              <w:t xml:space="preserve">  </w:t>
            </w:r>
            <w:r>
              <w:rPr>
                <w:rFonts w:ascii="仿宋" w:eastAsia="仿宋" w:hAnsi="仿宋" w:hint="eastAsia"/>
                <w:sz w:val="30"/>
                <w:szCs w:val="30"/>
              </w:rPr>
              <w:t>联系电话：</w:t>
            </w:r>
            <w:r>
              <w:rPr>
                <w:rFonts w:ascii="仿宋" w:eastAsia="仿宋" w:hAnsi="仿宋" w:hint="eastAsia"/>
                <w:sz w:val="30"/>
                <w:szCs w:val="30"/>
              </w:rPr>
              <w:t xml:space="preserve">13395959982  </w:t>
            </w:r>
          </w:p>
          <w:p w:rsidR="004E16A9" w:rsidRDefault="004B1230">
            <w:pPr>
              <w:rPr>
                <w:rFonts w:ascii="仿宋" w:eastAsia="仿宋" w:hAnsi="仿宋"/>
                <w:sz w:val="30"/>
                <w:szCs w:val="30"/>
              </w:rPr>
            </w:pPr>
            <w:r>
              <w:rPr>
                <w:rFonts w:ascii="仿宋" w:eastAsia="仿宋" w:hAnsi="仿宋" w:hint="eastAsia"/>
                <w:sz w:val="30"/>
                <w:szCs w:val="30"/>
              </w:rPr>
              <w:t>医疗处置中心负责人：欧阳联福</w:t>
            </w:r>
            <w:r>
              <w:rPr>
                <w:rFonts w:ascii="仿宋" w:eastAsia="仿宋" w:hAnsi="仿宋" w:hint="eastAsia"/>
                <w:sz w:val="30"/>
                <w:szCs w:val="30"/>
              </w:rPr>
              <w:t xml:space="preserve">  </w:t>
            </w:r>
            <w:r>
              <w:rPr>
                <w:rFonts w:ascii="仿宋" w:eastAsia="仿宋" w:hAnsi="仿宋" w:hint="eastAsia"/>
                <w:sz w:val="30"/>
                <w:szCs w:val="30"/>
              </w:rPr>
              <w:t>联系电话：</w:t>
            </w:r>
            <w:r>
              <w:rPr>
                <w:rFonts w:ascii="仿宋" w:eastAsia="仿宋" w:hAnsi="仿宋" w:hint="eastAsia"/>
                <w:sz w:val="30"/>
                <w:szCs w:val="30"/>
              </w:rPr>
              <w:t xml:space="preserve">13506925612               </w:t>
            </w:r>
          </w:p>
        </w:tc>
      </w:tr>
      <w:tr w:rsidR="004E16A9">
        <w:trPr>
          <w:trHeight w:val="607"/>
        </w:trPr>
        <w:tc>
          <w:tcPr>
            <w:tcW w:w="1169" w:type="dxa"/>
            <w:gridSpan w:val="2"/>
            <w:vMerge/>
            <w:noWrap/>
            <w:vAlign w:val="center"/>
          </w:tcPr>
          <w:p w:rsidR="004E16A9" w:rsidRDefault="004E16A9">
            <w:pPr>
              <w:jc w:val="center"/>
              <w:rPr>
                <w:rFonts w:ascii="仿宋" w:eastAsia="仿宋" w:hAnsi="仿宋"/>
                <w:sz w:val="30"/>
                <w:szCs w:val="30"/>
              </w:rPr>
            </w:pPr>
          </w:p>
        </w:tc>
        <w:tc>
          <w:tcPr>
            <w:tcW w:w="8295" w:type="dxa"/>
            <w:gridSpan w:val="6"/>
            <w:noWrap/>
            <w:vAlign w:val="center"/>
          </w:tcPr>
          <w:p w:rsidR="004E16A9" w:rsidRDefault="004B1230">
            <w:pPr>
              <w:rPr>
                <w:rFonts w:ascii="仿宋" w:eastAsia="仿宋" w:hAnsi="仿宋"/>
                <w:sz w:val="30"/>
                <w:szCs w:val="30"/>
              </w:rPr>
            </w:pPr>
            <w:r>
              <w:rPr>
                <w:rFonts w:ascii="仿宋" w:eastAsia="仿宋" w:hAnsi="仿宋" w:hint="eastAsia"/>
                <w:sz w:val="30"/>
                <w:szCs w:val="30"/>
              </w:rPr>
              <w:t>主下社区干部：</w:t>
            </w:r>
            <w:r>
              <w:rPr>
                <w:rFonts w:ascii="仿宋" w:eastAsia="仿宋" w:hAnsi="仿宋" w:hint="eastAsia"/>
                <w:bCs/>
                <w:sz w:val="30"/>
                <w:szCs w:val="30"/>
              </w:rPr>
              <w:t>苏佳伟：</w:t>
            </w:r>
            <w:r>
              <w:rPr>
                <w:rFonts w:ascii="仿宋" w:eastAsia="仿宋" w:hAnsi="仿宋" w:hint="eastAsia"/>
                <w:bCs/>
                <w:sz w:val="30"/>
                <w:szCs w:val="30"/>
              </w:rPr>
              <w:t>15105998742</w:t>
            </w:r>
          </w:p>
        </w:tc>
      </w:tr>
      <w:tr w:rsidR="004E16A9">
        <w:trPr>
          <w:trHeight w:val="913"/>
        </w:trPr>
        <w:tc>
          <w:tcPr>
            <w:tcW w:w="9464" w:type="dxa"/>
            <w:gridSpan w:val="8"/>
            <w:noWrap/>
            <w:vAlign w:val="center"/>
          </w:tcPr>
          <w:p w:rsidR="004E16A9" w:rsidRDefault="004B1230">
            <w:pPr>
              <w:jc w:val="center"/>
              <w:rPr>
                <w:rFonts w:ascii="仿宋" w:eastAsia="仿宋" w:hAnsi="仿宋"/>
                <w:sz w:val="30"/>
                <w:szCs w:val="30"/>
              </w:rPr>
            </w:pPr>
            <w:r>
              <w:rPr>
                <w:rFonts w:ascii="仿宋" w:eastAsia="仿宋" w:hAnsi="仿宋" w:hint="eastAsia"/>
                <w:sz w:val="30"/>
                <w:szCs w:val="30"/>
              </w:rPr>
              <w:t>本社区隐患点有</w:t>
            </w:r>
            <w:r>
              <w:rPr>
                <w:rFonts w:ascii="仿宋" w:eastAsia="仿宋" w:hAnsi="仿宋" w:hint="eastAsia"/>
                <w:sz w:val="30"/>
                <w:szCs w:val="30"/>
              </w:rPr>
              <w:t>1</w:t>
            </w:r>
            <w:r>
              <w:rPr>
                <w:rFonts w:ascii="仿宋" w:eastAsia="仿宋" w:hAnsi="仿宋" w:hint="eastAsia"/>
                <w:sz w:val="30"/>
                <w:szCs w:val="30"/>
              </w:rPr>
              <w:t>点，危及人数</w:t>
            </w:r>
            <w:r>
              <w:rPr>
                <w:rFonts w:ascii="仿宋" w:eastAsia="仿宋" w:hAnsi="仿宋" w:hint="eastAsia"/>
                <w:sz w:val="30"/>
                <w:szCs w:val="30"/>
              </w:rPr>
              <w:t>8</w:t>
            </w:r>
            <w:r>
              <w:rPr>
                <w:rFonts w:ascii="仿宋" w:eastAsia="仿宋" w:hAnsi="仿宋" w:hint="eastAsia"/>
                <w:sz w:val="30"/>
                <w:szCs w:val="30"/>
              </w:rPr>
              <w:t>人。</w:t>
            </w:r>
          </w:p>
        </w:tc>
      </w:tr>
      <w:tr w:rsidR="004E16A9">
        <w:trPr>
          <w:trHeight w:val="1253"/>
        </w:trPr>
        <w:tc>
          <w:tcPr>
            <w:tcW w:w="1111" w:type="dxa"/>
            <w:noWrap/>
            <w:vAlign w:val="center"/>
          </w:tcPr>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受灾</w:t>
            </w:r>
            <w:r>
              <w:rPr>
                <w:rFonts w:ascii="仿宋" w:eastAsia="仿宋" w:hAnsi="仿宋" w:hint="eastAsia"/>
                <w:spacing w:val="-16"/>
                <w:sz w:val="30"/>
                <w:szCs w:val="30"/>
              </w:rPr>
              <w:t xml:space="preserve">   </w:t>
            </w:r>
            <w:r>
              <w:rPr>
                <w:rFonts w:ascii="仿宋" w:eastAsia="仿宋" w:hAnsi="仿宋" w:hint="eastAsia"/>
                <w:spacing w:val="-16"/>
                <w:sz w:val="30"/>
                <w:szCs w:val="30"/>
              </w:rPr>
              <w:t>户主</w:t>
            </w:r>
          </w:p>
        </w:tc>
        <w:tc>
          <w:tcPr>
            <w:tcW w:w="698" w:type="dxa"/>
            <w:gridSpan w:val="2"/>
            <w:noWrap/>
            <w:vAlign w:val="center"/>
          </w:tcPr>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人数</w:t>
            </w:r>
          </w:p>
        </w:tc>
        <w:tc>
          <w:tcPr>
            <w:tcW w:w="1134" w:type="dxa"/>
            <w:noWrap/>
            <w:vAlign w:val="center"/>
          </w:tcPr>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地点</w:t>
            </w:r>
          </w:p>
        </w:tc>
        <w:tc>
          <w:tcPr>
            <w:tcW w:w="1843" w:type="dxa"/>
            <w:noWrap/>
            <w:vAlign w:val="center"/>
          </w:tcPr>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转移疏散路线</w:t>
            </w:r>
          </w:p>
        </w:tc>
        <w:tc>
          <w:tcPr>
            <w:tcW w:w="1276" w:type="dxa"/>
            <w:noWrap/>
            <w:vAlign w:val="center"/>
          </w:tcPr>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应急避险</w:t>
            </w:r>
          </w:p>
          <w:p w:rsidR="004E16A9" w:rsidRDefault="004B1230">
            <w:pPr>
              <w:spacing w:line="520" w:lineRule="exact"/>
              <w:jc w:val="center"/>
              <w:rPr>
                <w:rFonts w:ascii="仿宋" w:eastAsia="仿宋" w:hAnsi="仿宋"/>
                <w:sz w:val="30"/>
                <w:szCs w:val="30"/>
              </w:rPr>
            </w:pPr>
            <w:r>
              <w:rPr>
                <w:rFonts w:ascii="仿宋" w:eastAsia="仿宋" w:hAnsi="仿宋" w:hint="eastAsia"/>
                <w:spacing w:val="-16"/>
                <w:sz w:val="30"/>
                <w:szCs w:val="30"/>
              </w:rPr>
              <w:t>场所</w:t>
            </w:r>
          </w:p>
        </w:tc>
        <w:tc>
          <w:tcPr>
            <w:tcW w:w="1417" w:type="dxa"/>
            <w:noWrap/>
            <w:vAlign w:val="center"/>
          </w:tcPr>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社区干部、医疗处置中心联系人</w:t>
            </w:r>
          </w:p>
          <w:p w:rsidR="004E16A9" w:rsidRDefault="004E16A9">
            <w:pPr>
              <w:spacing w:line="520" w:lineRule="exact"/>
              <w:rPr>
                <w:rFonts w:ascii="仿宋" w:eastAsia="仿宋" w:hAnsi="仿宋"/>
                <w:spacing w:val="-16"/>
                <w:sz w:val="30"/>
                <w:szCs w:val="30"/>
              </w:rPr>
            </w:pPr>
          </w:p>
        </w:tc>
        <w:tc>
          <w:tcPr>
            <w:tcW w:w="1985" w:type="dxa"/>
            <w:noWrap/>
            <w:vAlign w:val="center"/>
          </w:tcPr>
          <w:p w:rsidR="004E16A9" w:rsidRDefault="004B1230">
            <w:pPr>
              <w:spacing w:line="520" w:lineRule="exact"/>
              <w:jc w:val="center"/>
              <w:rPr>
                <w:rFonts w:ascii="仿宋" w:eastAsia="仿宋" w:hAnsi="仿宋"/>
                <w:sz w:val="30"/>
                <w:szCs w:val="30"/>
              </w:rPr>
            </w:pPr>
            <w:r>
              <w:rPr>
                <w:rFonts w:ascii="仿宋" w:eastAsia="仿宋" w:hAnsi="仿宋" w:hint="eastAsia"/>
                <w:sz w:val="30"/>
                <w:szCs w:val="30"/>
              </w:rPr>
              <w:t>联系电话</w:t>
            </w:r>
          </w:p>
        </w:tc>
      </w:tr>
      <w:tr w:rsidR="004E16A9">
        <w:trPr>
          <w:trHeight w:val="797"/>
        </w:trPr>
        <w:tc>
          <w:tcPr>
            <w:tcW w:w="1111" w:type="dxa"/>
            <w:noWrap/>
            <w:vAlign w:val="center"/>
          </w:tcPr>
          <w:p w:rsidR="004E16A9" w:rsidRDefault="004B1230">
            <w:pPr>
              <w:spacing w:line="520" w:lineRule="exact"/>
              <w:jc w:val="center"/>
              <w:rPr>
                <w:rFonts w:ascii="仿宋" w:eastAsia="仿宋" w:hAnsi="仿宋"/>
                <w:sz w:val="30"/>
                <w:szCs w:val="30"/>
              </w:rPr>
            </w:pPr>
            <w:r>
              <w:rPr>
                <w:rFonts w:ascii="仿宋" w:eastAsia="仿宋" w:hAnsi="仿宋" w:hint="eastAsia"/>
                <w:sz w:val="30"/>
                <w:szCs w:val="30"/>
              </w:rPr>
              <w:t>医疗处置中心</w:t>
            </w:r>
          </w:p>
        </w:tc>
        <w:tc>
          <w:tcPr>
            <w:tcW w:w="698" w:type="dxa"/>
            <w:gridSpan w:val="2"/>
            <w:noWrap/>
            <w:vAlign w:val="center"/>
          </w:tcPr>
          <w:p w:rsidR="004E16A9" w:rsidRDefault="004B1230">
            <w:pPr>
              <w:spacing w:line="520" w:lineRule="exact"/>
              <w:jc w:val="center"/>
              <w:rPr>
                <w:rFonts w:ascii="仿宋" w:eastAsia="仿宋" w:hAnsi="仿宋"/>
                <w:sz w:val="30"/>
                <w:szCs w:val="30"/>
              </w:rPr>
            </w:pPr>
            <w:r>
              <w:rPr>
                <w:rFonts w:ascii="仿宋" w:eastAsia="仿宋" w:hAnsi="仿宋" w:hint="eastAsia"/>
                <w:sz w:val="30"/>
                <w:szCs w:val="30"/>
              </w:rPr>
              <w:t>8</w:t>
            </w:r>
          </w:p>
        </w:tc>
        <w:tc>
          <w:tcPr>
            <w:tcW w:w="1134" w:type="dxa"/>
            <w:noWrap/>
            <w:vAlign w:val="center"/>
          </w:tcPr>
          <w:p w:rsidR="004E16A9" w:rsidRDefault="004B1230">
            <w:pPr>
              <w:spacing w:line="520" w:lineRule="exact"/>
              <w:rPr>
                <w:rFonts w:ascii="仿宋" w:eastAsia="仿宋" w:hAnsi="仿宋"/>
                <w:sz w:val="30"/>
                <w:szCs w:val="30"/>
              </w:rPr>
            </w:pPr>
            <w:r>
              <w:rPr>
                <w:rFonts w:ascii="仿宋" w:eastAsia="仿宋" w:hAnsi="仿宋" w:hint="eastAsia"/>
                <w:sz w:val="30"/>
                <w:szCs w:val="30"/>
              </w:rPr>
              <w:t>新南社区医疗处置中心</w:t>
            </w:r>
          </w:p>
        </w:tc>
        <w:tc>
          <w:tcPr>
            <w:tcW w:w="1843" w:type="dxa"/>
            <w:noWrap/>
            <w:vAlign w:val="center"/>
          </w:tcPr>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办公楼</w:t>
            </w:r>
          </w:p>
        </w:tc>
        <w:tc>
          <w:tcPr>
            <w:tcW w:w="1276" w:type="dxa"/>
            <w:noWrap/>
            <w:vAlign w:val="center"/>
          </w:tcPr>
          <w:p w:rsidR="004E16A9" w:rsidRDefault="004B1230">
            <w:pPr>
              <w:spacing w:line="520" w:lineRule="exact"/>
              <w:jc w:val="center"/>
              <w:rPr>
                <w:rFonts w:ascii="仿宋" w:eastAsia="仿宋" w:hAnsi="仿宋"/>
                <w:spacing w:val="-16"/>
                <w:sz w:val="30"/>
                <w:szCs w:val="30"/>
              </w:rPr>
            </w:pPr>
            <w:r>
              <w:rPr>
                <w:rFonts w:ascii="仿宋" w:eastAsia="仿宋" w:hAnsi="仿宋" w:hint="eastAsia"/>
                <w:spacing w:val="-16"/>
                <w:sz w:val="30"/>
                <w:szCs w:val="30"/>
              </w:rPr>
              <w:t>医疗处置中心办公楼</w:t>
            </w:r>
          </w:p>
        </w:tc>
        <w:tc>
          <w:tcPr>
            <w:tcW w:w="1417" w:type="dxa"/>
            <w:noWrap/>
            <w:vAlign w:val="center"/>
          </w:tcPr>
          <w:p w:rsidR="004E16A9" w:rsidRDefault="004B1230">
            <w:pPr>
              <w:spacing w:line="520" w:lineRule="exact"/>
              <w:jc w:val="center"/>
              <w:rPr>
                <w:rFonts w:ascii="仿宋" w:eastAsia="仿宋" w:hAnsi="仿宋"/>
                <w:sz w:val="30"/>
                <w:szCs w:val="30"/>
              </w:rPr>
            </w:pPr>
            <w:r>
              <w:rPr>
                <w:rFonts w:ascii="仿宋" w:eastAsia="仿宋" w:hAnsi="仿宋" w:hint="eastAsia"/>
                <w:sz w:val="30"/>
                <w:szCs w:val="30"/>
              </w:rPr>
              <w:t>林应付</w:t>
            </w:r>
          </w:p>
          <w:p w:rsidR="004E16A9" w:rsidRDefault="004B1230">
            <w:pPr>
              <w:pStyle w:val="a6"/>
              <w:rPr>
                <w:rFonts w:ascii="仿宋" w:eastAsia="仿宋" w:hAnsi="仿宋"/>
                <w:sz w:val="30"/>
                <w:szCs w:val="30"/>
              </w:rPr>
            </w:pPr>
            <w:r>
              <w:rPr>
                <w:rFonts w:ascii="仿宋" w:eastAsia="仿宋" w:hAnsi="仿宋" w:hint="eastAsia"/>
                <w:sz w:val="30"/>
                <w:szCs w:val="30"/>
              </w:rPr>
              <w:t>欧阳联福</w:t>
            </w:r>
          </w:p>
        </w:tc>
        <w:tc>
          <w:tcPr>
            <w:tcW w:w="1985" w:type="dxa"/>
            <w:noWrap/>
            <w:vAlign w:val="center"/>
          </w:tcPr>
          <w:p w:rsidR="004E16A9" w:rsidRDefault="004B1230">
            <w:pPr>
              <w:pStyle w:val="a6"/>
              <w:rPr>
                <w:rFonts w:ascii="仿宋" w:eastAsia="仿宋" w:hAnsi="仿宋"/>
                <w:sz w:val="30"/>
                <w:szCs w:val="30"/>
              </w:rPr>
            </w:pPr>
            <w:r>
              <w:rPr>
                <w:rFonts w:ascii="仿宋" w:eastAsia="仿宋" w:hAnsi="仿宋" w:hint="eastAsia"/>
                <w:sz w:val="30"/>
                <w:szCs w:val="30"/>
              </w:rPr>
              <w:t>1339595998213506925612</w:t>
            </w:r>
          </w:p>
        </w:tc>
      </w:tr>
      <w:tr w:rsidR="004E16A9">
        <w:trPr>
          <w:trHeight w:val="607"/>
        </w:trPr>
        <w:tc>
          <w:tcPr>
            <w:tcW w:w="1111" w:type="dxa"/>
            <w:noWrap/>
            <w:vAlign w:val="center"/>
          </w:tcPr>
          <w:p w:rsidR="004E16A9" w:rsidRDefault="004E16A9">
            <w:pPr>
              <w:spacing w:line="520" w:lineRule="exact"/>
              <w:jc w:val="center"/>
              <w:rPr>
                <w:rFonts w:ascii="仿宋" w:eastAsia="仿宋" w:hAnsi="仿宋"/>
                <w:sz w:val="30"/>
                <w:szCs w:val="30"/>
              </w:rPr>
            </w:pPr>
          </w:p>
          <w:p w:rsidR="004E16A9" w:rsidRDefault="004E16A9">
            <w:pPr>
              <w:spacing w:line="520" w:lineRule="exact"/>
              <w:rPr>
                <w:rFonts w:ascii="仿宋" w:eastAsia="仿宋" w:hAnsi="仿宋"/>
                <w:sz w:val="30"/>
                <w:szCs w:val="30"/>
              </w:rPr>
            </w:pPr>
          </w:p>
        </w:tc>
        <w:tc>
          <w:tcPr>
            <w:tcW w:w="698" w:type="dxa"/>
            <w:gridSpan w:val="2"/>
            <w:noWrap/>
            <w:vAlign w:val="center"/>
          </w:tcPr>
          <w:p w:rsidR="004E16A9" w:rsidRDefault="004E16A9">
            <w:pPr>
              <w:spacing w:line="520" w:lineRule="exact"/>
              <w:jc w:val="center"/>
              <w:rPr>
                <w:rFonts w:ascii="仿宋" w:eastAsia="仿宋" w:hAnsi="仿宋"/>
                <w:sz w:val="30"/>
                <w:szCs w:val="30"/>
              </w:rPr>
            </w:pPr>
          </w:p>
        </w:tc>
        <w:tc>
          <w:tcPr>
            <w:tcW w:w="1134" w:type="dxa"/>
            <w:noWrap/>
            <w:vAlign w:val="center"/>
          </w:tcPr>
          <w:p w:rsidR="004E16A9" w:rsidRDefault="004E16A9">
            <w:pPr>
              <w:spacing w:line="520" w:lineRule="exact"/>
              <w:jc w:val="center"/>
              <w:rPr>
                <w:rFonts w:ascii="仿宋" w:eastAsia="仿宋" w:hAnsi="仿宋"/>
                <w:sz w:val="30"/>
                <w:szCs w:val="30"/>
              </w:rPr>
            </w:pPr>
          </w:p>
        </w:tc>
        <w:tc>
          <w:tcPr>
            <w:tcW w:w="1843" w:type="dxa"/>
            <w:noWrap/>
            <w:vAlign w:val="center"/>
          </w:tcPr>
          <w:p w:rsidR="004E16A9" w:rsidRDefault="004E16A9">
            <w:pPr>
              <w:spacing w:line="520" w:lineRule="exact"/>
              <w:jc w:val="center"/>
              <w:rPr>
                <w:rFonts w:ascii="仿宋" w:eastAsia="仿宋" w:hAnsi="仿宋"/>
                <w:sz w:val="30"/>
                <w:szCs w:val="30"/>
              </w:rPr>
            </w:pPr>
          </w:p>
        </w:tc>
        <w:tc>
          <w:tcPr>
            <w:tcW w:w="1276" w:type="dxa"/>
            <w:noWrap/>
            <w:vAlign w:val="center"/>
          </w:tcPr>
          <w:p w:rsidR="004E16A9" w:rsidRDefault="004E16A9">
            <w:pPr>
              <w:spacing w:line="520" w:lineRule="exact"/>
              <w:jc w:val="center"/>
              <w:rPr>
                <w:rFonts w:ascii="仿宋" w:eastAsia="仿宋" w:hAnsi="仿宋"/>
                <w:sz w:val="30"/>
                <w:szCs w:val="30"/>
              </w:rPr>
            </w:pPr>
          </w:p>
        </w:tc>
        <w:tc>
          <w:tcPr>
            <w:tcW w:w="1417" w:type="dxa"/>
            <w:noWrap/>
            <w:vAlign w:val="center"/>
          </w:tcPr>
          <w:p w:rsidR="004E16A9" w:rsidRDefault="004E16A9">
            <w:pPr>
              <w:spacing w:line="520" w:lineRule="exact"/>
              <w:jc w:val="center"/>
              <w:rPr>
                <w:rFonts w:ascii="仿宋" w:eastAsia="仿宋" w:hAnsi="仿宋"/>
                <w:sz w:val="30"/>
                <w:szCs w:val="30"/>
              </w:rPr>
            </w:pPr>
          </w:p>
        </w:tc>
        <w:tc>
          <w:tcPr>
            <w:tcW w:w="1985" w:type="dxa"/>
            <w:noWrap/>
            <w:vAlign w:val="center"/>
          </w:tcPr>
          <w:p w:rsidR="004E16A9" w:rsidRDefault="004E16A9">
            <w:pPr>
              <w:spacing w:line="520" w:lineRule="exact"/>
              <w:rPr>
                <w:rFonts w:ascii="仿宋" w:eastAsia="仿宋" w:hAnsi="仿宋"/>
                <w:sz w:val="30"/>
                <w:szCs w:val="30"/>
              </w:rPr>
            </w:pPr>
          </w:p>
        </w:tc>
      </w:tr>
    </w:tbl>
    <w:p w:rsidR="004E16A9" w:rsidRDefault="004E16A9">
      <w:pPr>
        <w:pStyle w:val="p0"/>
        <w:spacing w:line="560" w:lineRule="exact"/>
        <w:rPr>
          <w:rFonts w:ascii="仿宋" w:eastAsia="仿宋" w:hAnsi="仿宋"/>
        </w:rPr>
      </w:pPr>
      <w:bookmarkStart w:id="0" w:name="_GoBack"/>
      <w:bookmarkEnd w:id="0"/>
    </w:p>
    <w:sectPr w:rsidR="004E16A9" w:rsidSect="004E16A9">
      <w:headerReference w:type="default" r:id="rId7"/>
      <w:footerReference w:type="even" r:id="rId8"/>
      <w:footerReference w:type="default" r:id="rId9"/>
      <w:pgSz w:w="11906" w:h="16838"/>
      <w:pgMar w:top="2098" w:right="1587" w:bottom="1440"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230" w:rsidRDefault="004B1230" w:rsidP="004E16A9">
      <w:r>
        <w:separator/>
      </w:r>
    </w:p>
  </w:endnote>
  <w:endnote w:type="continuationSeparator" w:id="1">
    <w:p w:rsidR="004B1230" w:rsidRDefault="004B1230" w:rsidP="004E1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A9" w:rsidRDefault="004E16A9">
    <w:pPr>
      <w:pStyle w:val="a7"/>
      <w:framePr w:wrap="around" w:vAnchor="text" w:hAnchor="margin" w:xAlign="outside" w:y="1"/>
      <w:rPr>
        <w:rStyle w:val="a9"/>
      </w:rPr>
    </w:pPr>
    <w:r>
      <w:fldChar w:fldCharType="begin"/>
    </w:r>
    <w:r w:rsidR="004B1230">
      <w:rPr>
        <w:rStyle w:val="a9"/>
      </w:rPr>
      <w:instrText xml:space="preserve">PAGE  </w:instrText>
    </w:r>
    <w:r>
      <w:fldChar w:fldCharType="separate"/>
    </w:r>
    <w:r w:rsidR="004B1230">
      <w:rPr>
        <w:rStyle w:val="a9"/>
      </w:rPr>
      <w:t>2</w:t>
    </w:r>
    <w:r>
      <w:fldChar w:fldCharType="end"/>
    </w:r>
  </w:p>
  <w:p w:rsidR="004E16A9" w:rsidRDefault="004E16A9">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A9" w:rsidRDefault="004E16A9">
    <w:pPr>
      <w:pStyle w:val="a7"/>
      <w:ind w:right="360" w:firstLine="360"/>
    </w:pPr>
    <w:r>
      <w:pict>
        <v:shapetype id="_x0000_t202" coordsize="21600,21600" o:spt="202" path="m,l,21600r21600,l21600,xe">
          <v:stroke joinstyle="miter"/>
          <v:path gradientshapeok="t" o:connecttype="rect"/>
        </v:shapetype>
        <v:shape id="_x0000_s1025" type="#_x0000_t202" style="position:absolute;left:0;text-align:left;margin-left:104pt;margin-top:0;width:2in;height:2in;z-index:251659264;mso-wrap-style:none;mso-position-horizontal:outside;mso-position-horizontal-relative:margin" filled="f" stroked="f">
          <v:textbox style="mso-fit-shape-to-text:t" inset="0,0,0,0">
            <w:txbxContent>
              <w:p w:rsidR="004E16A9" w:rsidRDefault="004E16A9">
                <w:pPr>
                  <w:pStyle w:val="a7"/>
                  <w:rPr>
                    <w:rFonts w:ascii="宋体" w:hAnsi="宋体" w:cs="宋体"/>
                    <w:sz w:val="28"/>
                    <w:szCs w:val="28"/>
                  </w:rPr>
                </w:pPr>
                <w:r>
                  <w:rPr>
                    <w:rFonts w:ascii="宋体" w:hAnsi="宋体" w:cs="宋体" w:hint="eastAsia"/>
                    <w:sz w:val="28"/>
                    <w:szCs w:val="28"/>
                  </w:rPr>
                  <w:fldChar w:fldCharType="begin"/>
                </w:r>
                <w:r w:rsidR="004B1230">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86979">
                  <w:rPr>
                    <w:rFonts w:ascii="宋体" w:hAnsi="宋体" w:cs="宋体"/>
                    <w:noProof/>
                    <w:sz w:val="28"/>
                    <w:szCs w:val="28"/>
                  </w:rPr>
                  <w:t>- 8 -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230" w:rsidRDefault="004B1230" w:rsidP="004E16A9">
      <w:r>
        <w:separator/>
      </w:r>
    </w:p>
  </w:footnote>
  <w:footnote w:type="continuationSeparator" w:id="1">
    <w:p w:rsidR="004B1230" w:rsidRDefault="004B1230" w:rsidP="004E1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A9" w:rsidRDefault="004E16A9">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HorizontalSpacing w:val="0"/>
  <w:drawingGridVerticalSpacing w:val="156"/>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570"/>
    <w:rsid w:val="000052E0"/>
    <w:rsid w:val="00013EA5"/>
    <w:rsid w:val="00015091"/>
    <w:rsid w:val="0002283B"/>
    <w:rsid w:val="000251A2"/>
    <w:rsid w:val="00025B56"/>
    <w:rsid w:val="000764E5"/>
    <w:rsid w:val="00093546"/>
    <w:rsid w:val="000A3DD1"/>
    <w:rsid w:val="000A72B9"/>
    <w:rsid w:val="000B095F"/>
    <w:rsid w:val="000C6107"/>
    <w:rsid w:val="000C7E04"/>
    <w:rsid w:val="000D0913"/>
    <w:rsid w:val="000D42A5"/>
    <w:rsid w:val="000D4C27"/>
    <w:rsid w:val="000D7D73"/>
    <w:rsid w:val="000E7653"/>
    <w:rsid w:val="000F3DFD"/>
    <w:rsid w:val="00105CB7"/>
    <w:rsid w:val="00114C38"/>
    <w:rsid w:val="001229EF"/>
    <w:rsid w:val="00137DAE"/>
    <w:rsid w:val="00160EAE"/>
    <w:rsid w:val="00161194"/>
    <w:rsid w:val="0016202F"/>
    <w:rsid w:val="001628A2"/>
    <w:rsid w:val="001652BD"/>
    <w:rsid w:val="00172A27"/>
    <w:rsid w:val="00191820"/>
    <w:rsid w:val="001940F1"/>
    <w:rsid w:val="00196E50"/>
    <w:rsid w:val="001B1D81"/>
    <w:rsid w:val="001E6B4C"/>
    <w:rsid w:val="00220A85"/>
    <w:rsid w:val="0022328C"/>
    <w:rsid w:val="0024267E"/>
    <w:rsid w:val="002431D2"/>
    <w:rsid w:val="002464C6"/>
    <w:rsid w:val="00246CD8"/>
    <w:rsid w:val="0025140A"/>
    <w:rsid w:val="002532DA"/>
    <w:rsid w:val="00254940"/>
    <w:rsid w:val="00254D0F"/>
    <w:rsid w:val="00260D18"/>
    <w:rsid w:val="00261D50"/>
    <w:rsid w:val="00261D96"/>
    <w:rsid w:val="00262FE4"/>
    <w:rsid w:val="00290ED8"/>
    <w:rsid w:val="002A211A"/>
    <w:rsid w:val="002A4B39"/>
    <w:rsid w:val="002A6716"/>
    <w:rsid w:val="002A7FAC"/>
    <w:rsid w:val="002B76E7"/>
    <w:rsid w:val="002C7FA7"/>
    <w:rsid w:val="002D388B"/>
    <w:rsid w:val="002D5E31"/>
    <w:rsid w:val="002F199F"/>
    <w:rsid w:val="00300B69"/>
    <w:rsid w:val="00302764"/>
    <w:rsid w:val="003155E0"/>
    <w:rsid w:val="00317152"/>
    <w:rsid w:val="00320562"/>
    <w:rsid w:val="003226D7"/>
    <w:rsid w:val="003243EA"/>
    <w:rsid w:val="00332316"/>
    <w:rsid w:val="00334222"/>
    <w:rsid w:val="0033426F"/>
    <w:rsid w:val="00337842"/>
    <w:rsid w:val="003425A8"/>
    <w:rsid w:val="00354302"/>
    <w:rsid w:val="003706C2"/>
    <w:rsid w:val="0037377C"/>
    <w:rsid w:val="00374259"/>
    <w:rsid w:val="003A6FA5"/>
    <w:rsid w:val="003A72A8"/>
    <w:rsid w:val="003C1798"/>
    <w:rsid w:val="003D1A6A"/>
    <w:rsid w:val="003E5064"/>
    <w:rsid w:val="003F3AF9"/>
    <w:rsid w:val="003F708F"/>
    <w:rsid w:val="003F7ED9"/>
    <w:rsid w:val="00400249"/>
    <w:rsid w:val="004033A7"/>
    <w:rsid w:val="0041196F"/>
    <w:rsid w:val="0041419F"/>
    <w:rsid w:val="00446BFE"/>
    <w:rsid w:val="0046027D"/>
    <w:rsid w:val="00461B06"/>
    <w:rsid w:val="00463B00"/>
    <w:rsid w:val="004658E4"/>
    <w:rsid w:val="00482017"/>
    <w:rsid w:val="00485C5F"/>
    <w:rsid w:val="00486979"/>
    <w:rsid w:val="00490F8E"/>
    <w:rsid w:val="00491534"/>
    <w:rsid w:val="00497C15"/>
    <w:rsid w:val="004A6710"/>
    <w:rsid w:val="004A7F83"/>
    <w:rsid w:val="004B1230"/>
    <w:rsid w:val="004B3312"/>
    <w:rsid w:val="004B4FD8"/>
    <w:rsid w:val="004C4568"/>
    <w:rsid w:val="004E16A9"/>
    <w:rsid w:val="004E60CF"/>
    <w:rsid w:val="004E66EA"/>
    <w:rsid w:val="004F1224"/>
    <w:rsid w:val="00503CC0"/>
    <w:rsid w:val="00526868"/>
    <w:rsid w:val="00532F7C"/>
    <w:rsid w:val="00536608"/>
    <w:rsid w:val="0053723C"/>
    <w:rsid w:val="005408A2"/>
    <w:rsid w:val="005573EE"/>
    <w:rsid w:val="00557482"/>
    <w:rsid w:val="00572A0D"/>
    <w:rsid w:val="00572BB9"/>
    <w:rsid w:val="0057443B"/>
    <w:rsid w:val="00593C0E"/>
    <w:rsid w:val="005A0E83"/>
    <w:rsid w:val="005A61B8"/>
    <w:rsid w:val="005C292A"/>
    <w:rsid w:val="005C4903"/>
    <w:rsid w:val="005D37A7"/>
    <w:rsid w:val="005E4336"/>
    <w:rsid w:val="005E6E16"/>
    <w:rsid w:val="005F3E38"/>
    <w:rsid w:val="005F6645"/>
    <w:rsid w:val="006001FB"/>
    <w:rsid w:val="00606832"/>
    <w:rsid w:val="00621436"/>
    <w:rsid w:val="00621E8E"/>
    <w:rsid w:val="00632D81"/>
    <w:rsid w:val="006412CF"/>
    <w:rsid w:val="0064709D"/>
    <w:rsid w:val="00655C58"/>
    <w:rsid w:val="00656E52"/>
    <w:rsid w:val="0067193C"/>
    <w:rsid w:val="00685F1A"/>
    <w:rsid w:val="0069162A"/>
    <w:rsid w:val="00694723"/>
    <w:rsid w:val="0069708E"/>
    <w:rsid w:val="006A1A91"/>
    <w:rsid w:val="006C1007"/>
    <w:rsid w:val="006C654E"/>
    <w:rsid w:val="006E4918"/>
    <w:rsid w:val="006E562F"/>
    <w:rsid w:val="006F13C6"/>
    <w:rsid w:val="006F681C"/>
    <w:rsid w:val="007354F2"/>
    <w:rsid w:val="00740121"/>
    <w:rsid w:val="00750B9D"/>
    <w:rsid w:val="00766B8F"/>
    <w:rsid w:val="00784330"/>
    <w:rsid w:val="007A0EB8"/>
    <w:rsid w:val="007A103B"/>
    <w:rsid w:val="007B5023"/>
    <w:rsid w:val="007B5433"/>
    <w:rsid w:val="007C3F02"/>
    <w:rsid w:val="007C7F61"/>
    <w:rsid w:val="007D0997"/>
    <w:rsid w:val="007D393C"/>
    <w:rsid w:val="007D49CF"/>
    <w:rsid w:val="007D4A4C"/>
    <w:rsid w:val="007E2A0D"/>
    <w:rsid w:val="00800200"/>
    <w:rsid w:val="008018D8"/>
    <w:rsid w:val="008042A5"/>
    <w:rsid w:val="00804AE5"/>
    <w:rsid w:val="0080522F"/>
    <w:rsid w:val="00814F6B"/>
    <w:rsid w:val="0082002B"/>
    <w:rsid w:val="00825818"/>
    <w:rsid w:val="00844B37"/>
    <w:rsid w:val="0087785F"/>
    <w:rsid w:val="00881BCF"/>
    <w:rsid w:val="00881E4A"/>
    <w:rsid w:val="008861BC"/>
    <w:rsid w:val="00897B87"/>
    <w:rsid w:val="008A1919"/>
    <w:rsid w:val="008C1274"/>
    <w:rsid w:val="008E4392"/>
    <w:rsid w:val="008F726C"/>
    <w:rsid w:val="009231B2"/>
    <w:rsid w:val="00926874"/>
    <w:rsid w:val="00932B40"/>
    <w:rsid w:val="00936D6A"/>
    <w:rsid w:val="009460EC"/>
    <w:rsid w:val="00990496"/>
    <w:rsid w:val="00995ADA"/>
    <w:rsid w:val="009A192C"/>
    <w:rsid w:val="009B4ADD"/>
    <w:rsid w:val="009D2040"/>
    <w:rsid w:val="009E09EF"/>
    <w:rsid w:val="009E2E5E"/>
    <w:rsid w:val="00A1586E"/>
    <w:rsid w:val="00A26F30"/>
    <w:rsid w:val="00A42C22"/>
    <w:rsid w:val="00A42F97"/>
    <w:rsid w:val="00A46DBE"/>
    <w:rsid w:val="00A61646"/>
    <w:rsid w:val="00A63262"/>
    <w:rsid w:val="00A64EE3"/>
    <w:rsid w:val="00A65199"/>
    <w:rsid w:val="00A653ED"/>
    <w:rsid w:val="00A6644A"/>
    <w:rsid w:val="00A808F8"/>
    <w:rsid w:val="00A87EE8"/>
    <w:rsid w:val="00A910DC"/>
    <w:rsid w:val="00A94A5D"/>
    <w:rsid w:val="00A94E14"/>
    <w:rsid w:val="00AA2339"/>
    <w:rsid w:val="00AA2AA2"/>
    <w:rsid w:val="00AD3086"/>
    <w:rsid w:val="00AE26E9"/>
    <w:rsid w:val="00AF40B1"/>
    <w:rsid w:val="00AF4132"/>
    <w:rsid w:val="00AF70FB"/>
    <w:rsid w:val="00B05073"/>
    <w:rsid w:val="00B2421B"/>
    <w:rsid w:val="00B337AD"/>
    <w:rsid w:val="00B3532C"/>
    <w:rsid w:val="00B42406"/>
    <w:rsid w:val="00B705C4"/>
    <w:rsid w:val="00B853B3"/>
    <w:rsid w:val="00BB3894"/>
    <w:rsid w:val="00BD0B63"/>
    <w:rsid w:val="00BD1303"/>
    <w:rsid w:val="00BE5AB8"/>
    <w:rsid w:val="00BF2221"/>
    <w:rsid w:val="00C111FD"/>
    <w:rsid w:val="00C460E0"/>
    <w:rsid w:val="00C46B8E"/>
    <w:rsid w:val="00C51AF6"/>
    <w:rsid w:val="00C52A06"/>
    <w:rsid w:val="00C550FC"/>
    <w:rsid w:val="00C57916"/>
    <w:rsid w:val="00C91F73"/>
    <w:rsid w:val="00CA7B91"/>
    <w:rsid w:val="00CC143C"/>
    <w:rsid w:val="00CC31BB"/>
    <w:rsid w:val="00CD100D"/>
    <w:rsid w:val="00CD28E2"/>
    <w:rsid w:val="00CD661B"/>
    <w:rsid w:val="00CE5BA9"/>
    <w:rsid w:val="00CF5835"/>
    <w:rsid w:val="00D1310F"/>
    <w:rsid w:val="00D13F3D"/>
    <w:rsid w:val="00D1776B"/>
    <w:rsid w:val="00D2296D"/>
    <w:rsid w:val="00D44954"/>
    <w:rsid w:val="00D539DE"/>
    <w:rsid w:val="00D56E55"/>
    <w:rsid w:val="00D85298"/>
    <w:rsid w:val="00DA3118"/>
    <w:rsid w:val="00DA5324"/>
    <w:rsid w:val="00DA78E8"/>
    <w:rsid w:val="00DC67EB"/>
    <w:rsid w:val="00DE04A2"/>
    <w:rsid w:val="00DE5123"/>
    <w:rsid w:val="00E05620"/>
    <w:rsid w:val="00E076E7"/>
    <w:rsid w:val="00E12500"/>
    <w:rsid w:val="00E13D79"/>
    <w:rsid w:val="00E161F2"/>
    <w:rsid w:val="00E20B6E"/>
    <w:rsid w:val="00E242D3"/>
    <w:rsid w:val="00E25392"/>
    <w:rsid w:val="00E276C4"/>
    <w:rsid w:val="00E31130"/>
    <w:rsid w:val="00E33301"/>
    <w:rsid w:val="00E36FB0"/>
    <w:rsid w:val="00E40A38"/>
    <w:rsid w:val="00E424DE"/>
    <w:rsid w:val="00E67B45"/>
    <w:rsid w:val="00E7350B"/>
    <w:rsid w:val="00E73FDA"/>
    <w:rsid w:val="00EB131A"/>
    <w:rsid w:val="00EB16AA"/>
    <w:rsid w:val="00EB6119"/>
    <w:rsid w:val="00EC5F41"/>
    <w:rsid w:val="00EC7DDB"/>
    <w:rsid w:val="00EE05EB"/>
    <w:rsid w:val="00EE0FD1"/>
    <w:rsid w:val="00EE5E47"/>
    <w:rsid w:val="00EF6FAC"/>
    <w:rsid w:val="00F03235"/>
    <w:rsid w:val="00F03C32"/>
    <w:rsid w:val="00F15C12"/>
    <w:rsid w:val="00F17992"/>
    <w:rsid w:val="00F20EAD"/>
    <w:rsid w:val="00F45DC6"/>
    <w:rsid w:val="00F57279"/>
    <w:rsid w:val="00F603F5"/>
    <w:rsid w:val="00F6410E"/>
    <w:rsid w:val="00F81106"/>
    <w:rsid w:val="00F81B0C"/>
    <w:rsid w:val="00F85F8E"/>
    <w:rsid w:val="00FA3980"/>
    <w:rsid w:val="00FC6C2A"/>
    <w:rsid w:val="00FD4818"/>
    <w:rsid w:val="00FE4EAF"/>
    <w:rsid w:val="00FF76DE"/>
    <w:rsid w:val="01151E1B"/>
    <w:rsid w:val="02004D85"/>
    <w:rsid w:val="021212EC"/>
    <w:rsid w:val="044811C4"/>
    <w:rsid w:val="04561A95"/>
    <w:rsid w:val="046917A8"/>
    <w:rsid w:val="06670586"/>
    <w:rsid w:val="0696348B"/>
    <w:rsid w:val="070F771B"/>
    <w:rsid w:val="07A21CD3"/>
    <w:rsid w:val="08D32195"/>
    <w:rsid w:val="09212ECF"/>
    <w:rsid w:val="0B5F669B"/>
    <w:rsid w:val="0B755EDE"/>
    <w:rsid w:val="0C2B4544"/>
    <w:rsid w:val="0D4C33D5"/>
    <w:rsid w:val="0D717F95"/>
    <w:rsid w:val="0DD51C7C"/>
    <w:rsid w:val="0EF070AF"/>
    <w:rsid w:val="11BA73AE"/>
    <w:rsid w:val="13760D6E"/>
    <w:rsid w:val="145A5346"/>
    <w:rsid w:val="14C43435"/>
    <w:rsid w:val="14DA6099"/>
    <w:rsid w:val="14EE6752"/>
    <w:rsid w:val="165F4398"/>
    <w:rsid w:val="176E3595"/>
    <w:rsid w:val="197A1015"/>
    <w:rsid w:val="1AA96EB2"/>
    <w:rsid w:val="1B474CB7"/>
    <w:rsid w:val="1BF12C97"/>
    <w:rsid w:val="1C5A0A83"/>
    <w:rsid w:val="1C6F4FB4"/>
    <w:rsid w:val="1CB31AC1"/>
    <w:rsid w:val="1D5E4D3F"/>
    <w:rsid w:val="1EA26DD0"/>
    <w:rsid w:val="1F066B55"/>
    <w:rsid w:val="1F3C688B"/>
    <w:rsid w:val="20CA3BD4"/>
    <w:rsid w:val="21AE5C5D"/>
    <w:rsid w:val="21AF378E"/>
    <w:rsid w:val="232B7FA1"/>
    <w:rsid w:val="242B2AF2"/>
    <w:rsid w:val="2532496E"/>
    <w:rsid w:val="258E6C2A"/>
    <w:rsid w:val="268C4389"/>
    <w:rsid w:val="26C111D7"/>
    <w:rsid w:val="28F17026"/>
    <w:rsid w:val="2A4C2E6E"/>
    <w:rsid w:val="2AC27D21"/>
    <w:rsid w:val="2B4A6035"/>
    <w:rsid w:val="2CF510E7"/>
    <w:rsid w:val="2D3739BF"/>
    <w:rsid w:val="2E7151F7"/>
    <w:rsid w:val="2E7C449B"/>
    <w:rsid w:val="2EE34BD6"/>
    <w:rsid w:val="2F807A7C"/>
    <w:rsid w:val="312835B2"/>
    <w:rsid w:val="313B6CC5"/>
    <w:rsid w:val="31593D45"/>
    <w:rsid w:val="315C5EC5"/>
    <w:rsid w:val="31A55C02"/>
    <w:rsid w:val="31B93423"/>
    <w:rsid w:val="31DF0EEF"/>
    <w:rsid w:val="343230D5"/>
    <w:rsid w:val="34E8663C"/>
    <w:rsid w:val="350E698B"/>
    <w:rsid w:val="35F44C6E"/>
    <w:rsid w:val="383743A0"/>
    <w:rsid w:val="38901B39"/>
    <w:rsid w:val="395662A7"/>
    <w:rsid w:val="39EA73C8"/>
    <w:rsid w:val="3A181B06"/>
    <w:rsid w:val="3C9D6B81"/>
    <w:rsid w:val="3CDB3434"/>
    <w:rsid w:val="3EB85C8F"/>
    <w:rsid w:val="3ECB2435"/>
    <w:rsid w:val="3F5E2045"/>
    <w:rsid w:val="3FE43F73"/>
    <w:rsid w:val="40634EAD"/>
    <w:rsid w:val="411D685D"/>
    <w:rsid w:val="414A769B"/>
    <w:rsid w:val="42E519A2"/>
    <w:rsid w:val="43E2669C"/>
    <w:rsid w:val="43E85EB4"/>
    <w:rsid w:val="46663653"/>
    <w:rsid w:val="46FC3C9B"/>
    <w:rsid w:val="481D567A"/>
    <w:rsid w:val="4AFC7E92"/>
    <w:rsid w:val="4B121153"/>
    <w:rsid w:val="4BEF6376"/>
    <w:rsid w:val="4D376BAB"/>
    <w:rsid w:val="4D416B31"/>
    <w:rsid w:val="4D72001C"/>
    <w:rsid w:val="4D8135C6"/>
    <w:rsid w:val="4F952302"/>
    <w:rsid w:val="4FDB4666"/>
    <w:rsid w:val="4FFA4A23"/>
    <w:rsid w:val="4FFC419C"/>
    <w:rsid w:val="505C684E"/>
    <w:rsid w:val="50C85379"/>
    <w:rsid w:val="51CC64BF"/>
    <w:rsid w:val="51D27F79"/>
    <w:rsid w:val="52084E9B"/>
    <w:rsid w:val="528F22A8"/>
    <w:rsid w:val="52A05D8B"/>
    <w:rsid w:val="53016213"/>
    <w:rsid w:val="53567E47"/>
    <w:rsid w:val="550047CA"/>
    <w:rsid w:val="555E5CCA"/>
    <w:rsid w:val="55E766EC"/>
    <w:rsid w:val="567543F3"/>
    <w:rsid w:val="582E6273"/>
    <w:rsid w:val="58D9105F"/>
    <w:rsid w:val="58DD6CB6"/>
    <w:rsid w:val="59385A51"/>
    <w:rsid w:val="5A43750F"/>
    <w:rsid w:val="5B3D50A3"/>
    <w:rsid w:val="5CA93B8F"/>
    <w:rsid w:val="5CAC30EE"/>
    <w:rsid w:val="5D007A13"/>
    <w:rsid w:val="5D6C24BE"/>
    <w:rsid w:val="5DA809EA"/>
    <w:rsid w:val="5FB106AF"/>
    <w:rsid w:val="609A1D87"/>
    <w:rsid w:val="63BA0DEB"/>
    <w:rsid w:val="64EF4A2C"/>
    <w:rsid w:val="64FC1F66"/>
    <w:rsid w:val="652D6914"/>
    <w:rsid w:val="65796899"/>
    <w:rsid w:val="6973016F"/>
    <w:rsid w:val="6A8D762A"/>
    <w:rsid w:val="6AC823F1"/>
    <w:rsid w:val="6C730E0B"/>
    <w:rsid w:val="6C82032D"/>
    <w:rsid w:val="6CDC3602"/>
    <w:rsid w:val="6D923B38"/>
    <w:rsid w:val="6EC72090"/>
    <w:rsid w:val="6ECA196B"/>
    <w:rsid w:val="6ED17DD8"/>
    <w:rsid w:val="701C6388"/>
    <w:rsid w:val="703A6A40"/>
    <w:rsid w:val="709D6294"/>
    <w:rsid w:val="70B91AEC"/>
    <w:rsid w:val="71117CC3"/>
    <w:rsid w:val="71677923"/>
    <w:rsid w:val="718A5C44"/>
    <w:rsid w:val="71CD7281"/>
    <w:rsid w:val="737A1DC7"/>
    <w:rsid w:val="73B1202D"/>
    <w:rsid w:val="744762DA"/>
    <w:rsid w:val="746F6562"/>
    <w:rsid w:val="74B669F8"/>
    <w:rsid w:val="74F170FC"/>
    <w:rsid w:val="76090BA3"/>
    <w:rsid w:val="76D34BF1"/>
    <w:rsid w:val="7AB42ABE"/>
    <w:rsid w:val="7BAB6529"/>
    <w:rsid w:val="7CE146EA"/>
    <w:rsid w:val="7E306A7A"/>
    <w:rsid w:val="7E613171"/>
    <w:rsid w:val="7EE106BE"/>
    <w:rsid w:val="7EF43060"/>
    <w:rsid w:val="7F312254"/>
    <w:rsid w:val="7FFB5CAA"/>
    <w:rsid w:val="7FFD69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oc 4" w:semiHidden="0" w:uiPriority="0" w:unhideWhenUsed="0" w:qFormat="1"/>
    <w:lsdException w:name="Normal Indent" w:semiHidden="0" w:uiPriority="0" w:unhideWhenUsed="0" w:qFormat="1"/>
    <w:lsdException w:name="header" w:semiHidden="0" w:uiPriority="0" w:unhideWhenUsed="0" w:qFormat="1"/>
    <w:lsdException w:name="footer" w:semiHidden="0" w:uiPriority="0" w:unhideWhenUsed="0" w:qFormat="1"/>
    <w:lsdException w:name="page number" w:semiHidden="0" w:uiPriority="0" w:unhideWhenUsed="0" w:qFormat="1"/>
    <w:lsdException w:name="Title" w:semiHidden="0" w:unhideWhenUsed="0"/>
    <w:lsdException w:name="Default Paragraph Font" w:uiPriority="1" w:qFormat="1"/>
    <w:lsdException w:name="Body Text Indent" w:semiHidden="0" w:uiPriority="0" w:unhideWhenUsed="0" w:qFormat="1"/>
    <w:lsdException w:name="Subtitle" w:semiHidden="0" w:unhideWhenUsed="0"/>
    <w:lsdException w:name="Date" w:semiHidden="0" w:uiPriority="0" w:unhideWhenUsed="0" w:qFormat="1"/>
    <w:lsdException w:name="Body Text First Indent 2" w:semiHidden="0" w:uiPriority="0" w:unhideWhenUsed="0" w:qFormat="1"/>
    <w:lsdException w:name="Strong" w:semiHidden="0" w:unhideWhenUsed="0"/>
    <w:lsdException w:name="Emphasis" w:semiHidden="0" w:unhideWhenUsed="0"/>
    <w:lsdException w:name="Normal Table" w:qFormat="1"/>
    <w:lsdException w:name="Balloon Text"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E16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4E16A9"/>
    <w:pPr>
      <w:spacing w:after="120"/>
      <w:ind w:left="360" w:firstLine="210"/>
    </w:pPr>
    <w:rPr>
      <w:rFonts w:ascii="宋体" w:hAnsi="宋体"/>
    </w:rPr>
  </w:style>
  <w:style w:type="paragraph" w:styleId="a3">
    <w:name w:val="Body Text Indent"/>
    <w:basedOn w:val="a"/>
    <w:next w:val="a4"/>
    <w:qFormat/>
    <w:rsid w:val="004E16A9"/>
    <w:pPr>
      <w:ind w:left="420" w:firstLine="480"/>
    </w:pPr>
    <w:rPr>
      <w:lang w:val="zh-CN"/>
    </w:rPr>
  </w:style>
  <w:style w:type="paragraph" w:styleId="a4">
    <w:name w:val="Normal Indent"/>
    <w:basedOn w:val="a"/>
    <w:next w:val="4"/>
    <w:qFormat/>
    <w:rsid w:val="004E16A9"/>
    <w:pPr>
      <w:spacing w:line="360" w:lineRule="auto"/>
      <w:ind w:firstLineChars="200" w:firstLine="420"/>
    </w:pPr>
    <w:rPr>
      <w:sz w:val="24"/>
    </w:rPr>
  </w:style>
  <w:style w:type="paragraph" w:styleId="4">
    <w:name w:val="toc 4"/>
    <w:basedOn w:val="a"/>
    <w:next w:val="a"/>
    <w:qFormat/>
    <w:rsid w:val="004E16A9"/>
    <w:pPr>
      <w:wordWrap w:val="0"/>
      <w:ind w:left="850"/>
    </w:pPr>
    <w:rPr>
      <w:rFonts w:cs="黑体"/>
    </w:rPr>
  </w:style>
  <w:style w:type="paragraph" w:styleId="a5">
    <w:name w:val="Date"/>
    <w:basedOn w:val="a"/>
    <w:next w:val="a"/>
    <w:qFormat/>
    <w:rsid w:val="004E16A9"/>
    <w:pPr>
      <w:ind w:leftChars="2500" w:left="100"/>
    </w:pPr>
  </w:style>
  <w:style w:type="paragraph" w:styleId="a6">
    <w:name w:val="Balloon Text"/>
    <w:basedOn w:val="a"/>
    <w:semiHidden/>
    <w:qFormat/>
    <w:rsid w:val="004E16A9"/>
    <w:rPr>
      <w:sz w:val="18"/>
      <w:szCs w:val="18"/>
    </w:rPr>
  </w:style>
  <w:style w:type="paragraph" w:styleId="a7">
    <w:name w:val="footer"/>
    <w:basedOn w:val="a"/>
    <w:qFormat/>
    <w:rsid w:val="004E16A9"/>
    <w:pPr>
      <w:tabs>
        <w:tab w:val="center" w:pos="4153"/>
        <w:tab w:val="right" w:pos="8306"/>
      </w:tabs>
      <w:snapToGrid w:val="0"/>
      <w:jc w:val="left"/>
    </w:pPr>
    <w:rPr>
      <w:sz w:val="18"/>
      <w:szCs w:val="18"/>
    </w:rPr>
  </w:style>
  <w:style w:type="paragraph" w:styleId="a8">
    <w:name w:val="header"/>
    <w:basedOn w:val="a"/>
    <w:qFormat/>
    <w:rsid w:val="004E16A9"/>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rsid w:val="004E16A9"/>
  </w:style>
  <w:style w:type="paragraph" w:customStyle="1" w:styleId="p0">
    <w:name w:val="p0"/>
    <w:basedOn w:val="a"/>
    <w:qFormat/>
    <w:rsid w:val="004E16A9"/>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泉洛虹政〔2012〕11号</dc:title>
  <dc:creator>china</dc:creator>
  <cp:lastModifiedBy>Administrator</cp:lastModifiedBy>
  <cp:revision>2</cp:revision>
  <cp:lastPrinted>2024-05-14T04:03:00Z</cp:lastPrinted>
  <dcterms:created xsi:type="dcterms:W3CDTF">2024-05-23T07:08:00Z</dcterms:created>
  <dcterms:modified xsi:type="dcterms:W3CDTF">2024-05-23T07:08:00Z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804B284C5EA749648DCE934F9A6AA042</vt:lpwstr>
  </property>
</Properties>
</file>